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C" w:rsidRDefault="004B682C" w:rsidP="004B682C">
      <w:pPr>
        <w:pStyle w:val="a4"/>
        <w:outlineLvl w:val="0"/>
        <w:rPr>
          <w:b w:val="0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9DC62" wp14:editId="57389EF3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1895475" cy="765175"/>
                <wp:effectExtent l="76200" t="0" r="9525" b="730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5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82C" w:rsidRPr="0001756D" w:rsidRDefault="004B682C" w:rsidP="004B682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tinaScript" w:hAnsi="BetinaScript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B682C" w:rsidRPr="00D07947" w:rsidRDefault="004B682C" w:rsidP="004B682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01756D">
                              <w:rPr>
                                <w:rFonts w:ascii="BetinaScript" w:hAnsi="BetinaScript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М  О</w:t>
                            </w:r>
                            <w:proofErr w:type="gramEnd"/>
                            <w:r w:rsidRPr="0001756D">
                              <w:rPr>
                                <w:rFonts w:ascii="BetinaScript" w:hAnsi="BetinaScript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Б  А  Й  Л</w:t>
                            </w:r>
                          </w:p>
                          <w:p w:rsidR="004B682C" w:rsidRPr="00D07947" w:rsidRDefault="004B682C" w:rsidP="004B682C">
                            <w:pPr>
                              <w:jc w:val="center"/>
                              <w:rPr>
                                <w:rFonts w:ascii="Monotype Corsiva" w:eastAsia="MS Mincho" w:hAnsi="Monotype Corsiva"/>
                                <w:smallCaps/>
                              </w:rPr>
                            </w:pPr>
                            <w:r w:rsidRPr="00D07947">
                              <w:rPr>
                                <w:rFonts w:ascii="Monotype Corsiva" w:eastAsia="MS Mincho" w:hAnsi="Monotype Corsiva"/>
                                <w:smallCaps/>
                              </w:rPr>
                              <w:t xml:space="preserve"> </w:t>
                            </w:r>
                            <w:r w:rsidRPr="00D07947">
                              <w:rPr>
                                <w:rFonts w:eastAsia="MS Mincho"/>
                                <w:caps/>
                                <w:szCs w:val="28"/>
                              </w:rPr>
                              <w:t xml:space="preserve"> </w:t>
                            </w:r>
                            <w:r w:rsidRPr="00D07947">
                              <w:rPr>
                                <w:rFonts w:eastAsia="MS Mincho"/>
                                <w:i/>
                                <w:caps/>
                                <w:sz w:val="32"/>
                                <w:szCs w:val="32"/>
                              </w:rPr>
                              <w:t>э</w:t>
                            </w:r>
                            <w:r w:rsidRPr="00D07947">
                              <w:rPr>
                                <w:rFonts w:eastAsia="MS Mincho"/>
                                <w:i/>
                                <w:caps/>
                              </w:rPr>
                              <w:t xml:space="preserve"> к с п р е </w:t>
                            </w:r>
                            <w:r w:rsidRPr="00D07947">
                              <w:rPr>
                                <w:rFonts w:eastAsia="MS Mincho"/>
                                <w:i/>
                                <w:caps/>
                                <w:sz w:val="32"/>
                                <w:szCs w:val="32"/>
                              </w:rPr>
                              <w:t>СС</w:t>
                            </w:r>
                            <w:r w:rsidRPr="00D07947">
                              <w:rPr>
                                <w:rFonts w:eastAsia="MS Mincho"/>
                                <w:i/>
                                <w:caps/>
                              </w:rPr>
                              <w:t xml:space="preserve"> </w:t>
                            </w:r>
                            <w:r w:rsidRPr="00D07947">
                              <w:rPr>
                                <w:rFonts w:eastAsia="MS Mincho"/>
                                <w:cap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07947">
                              <w:rPr>
                                <w:rFonts w:ascii="Monotype Corsiva" w:eastAsia="MS Mincho" w:hAnsi="Monotype Corsiva"/>
                                <w:smallCap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B69DC62" id="Овал 2" o:spid="_x0000_s1026" style="position:absolute;left:0;text-align:left;margin-left:-.3pt;margin-top:4.15pt;width:149.2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" stroked="f">
                <v:shadow on="t" opacity=".5" offset="-6pt,6pt"/>
                <v:textbox>
                  <w:txbxContent>
                    <w:p w:rsidR="004B682C" w:rsidRPr="0001756D" w:rsidRDefault="004B682C" w:rsidP="004B682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tinaScript" w:hAnsi="BetinaScript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4B682C" w:rsidRPr="00D07947" w:rsidRDefault="004B682C" w:rsidP="004B682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01756D">
                        <w:rPr>
                          <w:rFonts w:ascii="BetinaScript" w:hAnsi="BetinaScript"/>
                          <w:i/>
                          <w:iCs/>
                          <w:color w:val="000000"/>
                          <w:sz w:val="16"/>
                          <w:szCs w:val="16"/>
                        </w:rPr>
                        <w:t>М  О</w:t>
                      </w:r>
                      <w:proofErr w:type="gramEnd"/>
                      <w:r w:rsidRPr="0001756D">
                        <w:rPr>
                          <w:rFonts w:ascii="BetinaScript" w:hAnsi="BetinaScript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 Б  А  Й  Л</w:t>
                      </w:r>
                    </w:p>
                    <w:p w:rsidR="004B682C" w:rsidRPr="00D07947" w:rsidRDefault="004B682C" w:rsidP="004B682C">
                      <w:pPr>
                        <w:jc w:val="center"/>
                        <w:rPr>
                          <w:rFonts w:ascii="Monotype Corsiva" w:eastAsia="MS Mincho" w:hAnsi="Monotype Corsiva"/>
                          <w:smallCaps/>
                        </w:rPr>
                      </w:pPr>
                      <w:r w:rsidRPr="00D07947">
                        <w:rPr>
                          <w:rFonts w:ascii="Monotype Corsiva" w:eastAsia="MS Mincho" w:hAnsi="Monotype Corsiva"/>
                          <w:smallCaps/>
                        </w:rPr>
                        <w:t xml:space="preserve"> </w:t>
                      </w:r>
                      <w:r w:rsidRPr="00D07947">
                        <w:rPr>
                          <w:rFonts w:eastAsia="MS Mincho"/>
                          <w:caps/>
                          <w:szCs w:val="28"/>
                        </w:rPr>
                        <w:t xml:space="preserve"> </w:t>
                      </w:r>
                      <w:r w:rsidRPr="00D07947">
                        <w:rPr>
                          <w:rFonts w:eastAsia="MS Mincho"/>
                          <w:i/>
                          <w:caps/>
                          <w:sz w:val="32"/>
                          <w:szCs w:val="32"/>
                        </w:rPr>
                        <w:t>э</w:t>
                      </w:r>
                      <w:r w:rsidRPr="00D07947">
                        <w:rPr>
                          <w:rFonts w:eastAsia="MS Mincho"/>
                          <w:i/>
                          <w:caps/>
                        </w:rPr>
                        <w:t xml:space="preserve"> к с п р е </w:t>
                      </w:r>
                      <w:r w:rsidRPr="00D07947">
                        <w:rPr>
                          <w:rFonts w:eastAsia="MS Mincho"/>
                          <w:i/>
                          <w:caps/>
                          <w:sz w:val="32"/>
                          <w:szCs w:val="32"/>
                        </w:rPr>
                        <w:t>СС</w:t>
                      </w:r>
                      <w:r w:rsidRPr="00D07947">
                        <w:rPr>
                          <w:rFonts w:eastAsia="MS Mincho"/>
                          <w:i/>
                          <w:caps/>
                        </w:rPr>
                        <w:t xml:space="preserve"> </w:t>
                      </w:r>
                      <w:r w:rsidRPr="00D07947">
                        <w:rPr>
                          <w:rFonts w:eastAsia="MS Mincho"/>
                          <w:caps/>
                          <w:sz w:val="32"/>
                          <w:szCs w:val="32"/>
                        </w:rPr>
                        <w:t xml:space="preserve">  </w:t>
                      </w:r>
                      <w:r w:rsidRPr="00D07947">
                        <w:rPr>
                          <w:rFonts w:ascii="Monotype Corsiva" w:eastAsia="MS Mincho" w:hAnsi="Monotype Corsiva"/>
                          <w:smallCaps/>
                        </w:rPr>
                        <w:t xml:space="preserve">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2"/>
          <w:szCs w:val="22"/>
        </w:rPr>
        <w:t xml:space="preserve">  </w:t>
      </w:r>
      <w:r w:rsidRPr="00D07947">
        <w:rPr>
          <w:sz w:val="22"/>
          <w:szCs w:val="22"/>
        </w:rPr>
        <w:t xml:space="preserve">   </w:t>
      </w:r>
      <w:r w:rsidRPr="00D07947">
        <w:rPr>
          <w:b w:val="0"/>
          <w:color w:val="auto"/>
          <w:sz w:val="22"/>
          <w:szCs w:val="22"/>
        </w:rPr>
        <w:t xml:space="preserve">                                        </w:t>
      </w:r>
    </w:p>
    <w:p w:rsidR="004B682C" w:rsidRPr="00D07947" w:rsidRDefault="004B682C" w:rsidP="004B682C">
      <w:pPr>
        <w:pStyle w:val="a4"/>
        <w:ind w:left="-540"/>
        <w:jc w:val="right"/>
        <w:outlineLvl w:val="0"/>
        <w:rPr>
          <w:rFonts w:ascii="Comic Sans MS" w:hAnsi="Comic Sans MS"/>
          <w:b w:val="0"/>
          <w:color w:val="auto"/>
          <w:sz w:val="22"/>
          <w:szCs w:val="22"/>
        </w:rPr>
      </w:pPr>
      <w:r w:rsidRPr="00D07947">
        <w:rPr>
          <w:b w:val="0"/>
          <w:color w:val="auto"/>
          <w:sz w:val="22"/>
          <w:szCs w:val="22"/>
        </w:rPr>
        <w:t xml:space="preserve"> </w:t>
      </w:r>
      <w:r w:rsidRPr="00D07947">
        <w:rPr>
          <w:rFonts w:ascii="Comic Sans MS" w:hAnsi="Comic Sans MS"/>
          <w:b w:val="0"/>
          <w:color w:val="auto"/>
          <w:sz w:val="22"/>
          <w:szCs w:val="22"/>
        </w:rPr>
        <w:t>Туроператор по внутреннему туризму «Мобайл-Экспресс»</w:t>
      </w:r>
    </w:p>
    <w:p w:rsidR="004B682C" w:rsidRPr="00282E9E" w:rsidRDefault="004B682C" w:rsidP="004B682C">
      <w:pPr>
        <w:pStyle w:val="a4"/>
        <w:ind w:left="-540"/>
        <w:jc w:val="right"/>
        <w:outlineLvl w:val="0"/>
        <w:rPr>
          <w:b w:val="0"/>
          <w:color w:val="auto"/>
          <w:sz w:val="22"/>
          <w:szCs w:val="22"/>
        </w:rPr>
      </w:pPr>
      <w:r w:rsidRPr="00D07947">
        <w:rPr>
          <w:b w:val="0"/>
          <w:color w:val="auto"/>
          <w:sz w:val="22"/>
          <w:szCs w:val="22"/>
          <w:lang w:val="en-US"/>
        </w:rPr>
        <w:t>www</w:t>
      </w:r>
      <w:r w:rsidRPr="00282E9E">
        <w:rPr>
          <w:b w:val="0"/>
          <w:color w:val="auto"/>
          <w:sz w:val="22"/>
          <w:szCs w:val="22"/>
        </w:rPr>
        <w:t>.</w:t>
      </w:r>
      <w:r w:rsidRPr="00D07947">
        <w:rPr>
          <w:b w:val="0"/>
          <w:color w:val="auto"/>
          <w:sz w:val="22"/>
          <w:szCs w:val="22"/>
          <w:lang w:val="en-US"/>
        </w:rPr>
        <w:t>mobile</w:t>
      </w:r>
      <w:r w:rsidRPr="00282E9E">
        <w:rPr>
          <w:b w:val="0"/>
          <w:color w:val="auto"/>
          <w:sz w:val="22"/>
          <w:szCs w:val="22"/>
        </w:rPr>
        <w:t>-</w:t>
      </w:r>
      <w:r w:rsidRPr="00D07947">
        <w:rPr>
          <w:b w:val="0"/>
          <w:color w:val="auto"/>
          <w:sz w:val="22"/>
          <w:szCs w:val="22"/>
          <w:lang w:val="en-US"/>
        </w:rPr>
        <w:t>travel</w:t>
      </w:r>
      <w:r w:rsidRPr="00282E9E">
        <w:rPr>
          <w:b w:val="0"/>
          <w:color w:val="auto"/>
          <w:sz w:val="22"/>
          <w:szCs w:val="22"/>
        </w:rPr>
        <w:t>.</w:t>
      </w:r>
      <w:proofErr w:type="spellStart"/>
      <w:r w:rsidRPr="00D07947">
        <w:rPr>
          <w:b w:val="0"/>
          <w:color w:val="auto"/>
          <w:sz w:val="22"/>
          <w:szCs w:val="22"/>
          <w:lang w:val="en-US"/>
        </w:rPr>
        <w:t>ru</w:t>
      </w:r>
      <w:proofErr w:type="spellEnd"/>
      <w:r w:rsidRPr="00282E9E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4B682C" w:rsidRPr="00282E9E" w:rsidRDefault="004B682C" w:rsidP="004B682C">
      <w:pPr>
        <w:pStyle w:val="a4"/>
        <w:ind w:left="-540"/>
        <w:jc w:val="right"/>
        <w:outlineLvl w:val="0"/>
        <w:rPr>
          <w:rFonts w:ascii="Monotype Corsiva" w:hAnsi="Monotype Corsiva"/>
          <w:b w:val="0"/>
          <w:smallCaps/>
          <w:sz w:val="22"/>
          <w:szCs w:val="22"/>
        </w:rPr>
      </w:pPr>
      <w:r w:rsidRPr="00282E9E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 w:rsidRPr="00D07947">
        <w:rPr>
          <w:b w:val="0"/>
          <w:color w:val="auto"/>
          <w:sz w:val="22"/>
          <w:szCs w:val="22"/>
          <w:lang w:val="en-US"/>
        </w:rPr>
        <w:t>e</w:t>
      </w:r>
      <w:r w:rsidRPr="00282E9E">
        <w:rPr>
          <w:b w:val="0"/>
          <w:color w:val="auto"/>
          <w:sz w:val="22"/>
          <w:szCs w:val="22"/>
        </w:rPr>
        <w:t>-</w:t>
      </w:r>
      <w:r w:rsidRPr="00D07947">
        <w:rPr>
          <w:b w:val="0"/>
          <w:color w:val="auto"/>
          <w:sz w:val="22"/>
          <w:szCs w:val="22"/>
          <w:lang w:val="en-US"/>
        </w:rPr>
        <w:t>mail</w:t>
      </w:r>
      <w:proofErr w:type="gramEnd"/>
      <w:r w:rsidRPr="00282E9E">
        <w:rPr>
          <w:b w:val="0"/>
          <w:color w:val="auto"/>
          <w:sz w:val="22"/>
          <w:szCs w:val="22"/>
        </w:rPr>
        <w:t xml:space="preserve">: </w:t>
      </w:r>
      <w:r w:rsidRPr="00D07947">
        <w:rPr>
          <w:b w:val="0"/>
          <w:color w:val="auto"/>
          <w:sz w:val="22"/>
          <w:szCs w:val="22"/>
          <w:lang w:val="en-US"/>
        </w:rPr>
        <w:t>mobile</w:t>
      </w:r>
      <w:r w:rsidRPr="00282E9E">
        <w:rPr>
          <w:b w:val="0"/>
          <w:color w:val="auto"/>
          <w:sz w:val="22"/>
          <w:szCs w:val="22"/>
        </w:rPr>
        <w:t>-</w:t>
      </w:r>
      <w:r w:rsidRPr="00D07947">
        <w:rPr>
          <w:b w:val="0"/>
          <w:color w:val="auto"/>
          <w:sz w:val="22"/>
          <w:szCs w:val="22"/>
          <w:lang w:val="en-US"/>
        </w:rPr>
        <w:t>travel</w:t>
      </w:r>
      <w:r w:rsidRPr="00282E9E">
        <w:rPr>
          <w:b w:val="0"/>
          <w:color w:val="auto"/>
          <w:sz w:val="22"/>
          <w:szCs w:val="22"/>
        </w:rPr>
        <w:t>@</w:t>
      </w:r>
      <w:proofErr w:type="spellStart"/>
      <w:r w:rsidRPr="00D07947">
        <w:rPr>
          <w:b w:val="0"/>
          <w:color w:val="auto"/>
          <w:sz w:val="22"/>
          <w:szCs w:val="22"/>
          <w:lang w:val="en-US"/>
        </w:rPr>
        <w:t>yandex</w:t>
      </w:r>
      <w:proofErr w:type="spellEnd"/>
      <w:r w:rsidRPr="00282E9E">
        <w:rPr>
          <w:b w:val="0"/>
          <w:color w:val="auto"/>
          <w:sz w:val="22"/>
          <w:szCs w:val="22"/>
        </w:rPr>
        <w:t>.</w:t>
      </w:r>
      <w:proofErr w:type="spellStart"/>
      <w:r w:rsidRPr="00D07947">
        <w:rPr>
          <w:b w:val="0"/>
          <w:color w:val="auto"/>
          <w:sz w:val="22"/>
          <w:szCs w:val="22"/>
          <w:lang w:val="en-US"/>
        </w:rPr>
        <w:t>ru</w:t>
      </w:r>
      <w:proofErr w:type="spellEnd"/>
      <w:r w:rsidRPr="00282E9E">
        <w:rPr>
          <w:b w:val="0"/>
          <w:color w:val="auto"/>
          <w:sz w:val="22"/>
          <w:szCs w:val="22"/>
        </w:rPr>
        <w:t xml:space="preserve">                                                      </w:t>
      </w:r>
      <w:r w:rsidRPr="00282E9E">
        <w:rPr>
          <w:bCs/>
          <w:color w:val="auto"/>
          <w:sz w:val="22"/>
          <w:szCs w:val="22"/>
        </w:rPr>
        <w:t xml:space="preserve">                                   </w:t>
      </w:r>
      <w:r w:rsidRPr="00282E9E">
        <w:rPr>
          <w:rFonts w:ascii="Monotype Corsiva" w:hAnsi="Monotype Corsiva"/>
          <w:b w:val="0"/>
          <w:smallCaps/>
          <w:color w:val="auto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282E9E">
        <w:rPr>
          <w:b w:val="0"/>
          <w:sz w:val="22"/>
          <w:szCs w:val="22"/>
        </w:rPr>
        <w:t xml:space="preserve">   </w:t>
      </w:r>
    </w:p>
    <w:p w:rsidR="004B682C" w:rsidRPr="00FE278F" w:rsidRDefault="004B682C" w:rsidP="004B682C">
      <w:pPr>
        <w:pStyle w:val="a4"/>
        <w:ind w:left="-540"/>
        <w:jc w:val="right"/>
        <w:outlineLvl w:val="0"/>
        <w:rPr>
          <w:b w:val="0"/>
          <w:color w:val="auto"/>
          <w:sz w:val="22"/>
          <w:szCs w:val="22"/>
        </w:rPr>
      </w:pPr>
      <w:r w:rsidRPr="00282E9E">
        <w:rPr>
          <w:b w:val="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 w:val="0"/>
          <w:color w:val="auto"/>
          <w:sz w:val="22"/>
          <w:szCs w:val="22"/>
        </w:rPr>
        <w:t>телефон: 8-495-363-38-17</w:t>
      </w:r>
      <w:r w:rsidRPr="00D07947">
        <w:rPr>
          <w:b w:val="0"/>
          <w:color w:val="auto"/>
          <w:sz w:val="22"/>
          <w:szCs w:val="22"/>
        </w:rPr>
        <w:t xml:space="preserve"> </w:t>
      </w:r>
    </w:p>
    <w:p w:rsidR="008D62C9" w:rsidRPr="00201141" w:rsidRDefault="008D62C9" w:rsidP="00201141">
      <w:pPr>
        <w:pStyle w:val="a3"/>
        <w:spacing w:before="0" w:beforeAutospacing="0" w:after="0" w:afterAutospacing="0"/>
      </w:pPr>
    </w:p>
    <w:p w:rsidR="00201141" w:rsidRPr="00201141" w:rsidRDefault="00201141" w:rsidP="00201141">
      <w:pPr>
        <w:pStyle w:val="a3"/>
        <w:spacing w:before="0" w:beforeAutospacing="0" w:after="0" w:afterAutospacing="0"/>
      </w:pPr>
    </w:p>
    <w:p w:rsidR="00201141" w:rsidRPr="00282E9E" w:rsidRDefault="0028239E" w:rsidP="0028239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82E9E">
        <w:rPr>
          <w:rFonts w:ascii="Times New Roman" w:hAnsi="Times New Roman" w:cs="Times New Roman"/>
          <w:b/>
          <w:color w:val="002060"/>
          <w:sz w:val="28"/>
          <w:szCs w:val="28"/>
        </w:rPr>
        <w:t>«Повесть временных лет»</w:t>
      </w:r>
    </w:p>
    <w:p w:rsidR="00201141" w:rsidRPr="00282E9E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9A2311"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еликий Новгород – </w:t>
      </w:r>
      <w:r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Валдай</w:t>
      </w:r>
      <w:r w:rsidR="009A2311"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r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Старая Русса</w:t>
      </w:r>
    </w:p>
    <w:p w:rsidR="00201141" w:rsidRPr="00282E9E" w:rsidRDefault="00C556C4" w:rsidP="002011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 дня / 2 ночи</w:t>
      </w:r>
    </w:p>
    <w:p w:rsidR="00C556C4" w:rsidRPr="00C556C4" w:rsidRDefault="00C556C4" w:rsidP="0020114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01141" w:rsidRPr="00282E9E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 день</w:t>
      </w:r>
      <w:r w:rsidR="00CD71C3" w:rsidRPr="00282E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C556C4" w:rsidRDefault="00282E9E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01141"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 группы на вокзале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Новгорода</w:t>
      </w:r>
      <w:r w:rsidR="00201141"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экскурсия по городу с посещением достопримечательностей Великого Новгорода и его окрестностей: 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Ярославово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дворище, древний торг – в настоящее время это одно из самых красивых мест Новгорода. Свято-Юрьев мужской монастырь (ХII в) – главный храм монастыря Георгиевский собор (1119 г), в соборе можно увидеть фрагменты фресковой живописи ХII в. (посещение), Музей деревянного зодчества (посещение), знакомство с бытом русской деревни XVI—XVIII вв. Во время автобусной экскурсии вы восхититесь совершенством форм ц. Спаса Преображения на Ильине (1374 г.), увидите Знаменский собор, (1682-1688 гг.) (продолжительность 3 часа).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кафе. 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>я «Памятник «1000-летие России»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энциклопедия российской истории. Собор Святой Софии – древнейший храм России (без захода). Экскурсия по исторической экспозиции в здании бывших Присутственных мест, которая познакомит вас с </w:t>
      </w:r>
      <w:r w:rsidR="00C556C4"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памятниками археологической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 музея.  Именно здесь находится </w:t>
      </w:r>
      <w:r w:rsidR="00C556C4"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коллекция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берестяных грамот. 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Ужин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41" w:rsidRPr="00282E9E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 день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Поездка в г. Валдай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(132 км). Путевая информация. 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древний город Валдай основан почти пять веков назад среди живописных холмов, вековых лесов, озер Посещение музейного колокольного центра -единственного в России музея в котором собраны колокола буквально со всего мира.   Архитектурный ансамбль 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Иверского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монастыря: Успенский собор (1656 г.) – первая каменная постройка монастыря, Часовня 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Иверского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(XIX в.). Интерактивная экскурсия в музее уездного города: «Сказки и предания Валдайской 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Задворенки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Валдае в кафе.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Великий Новгород. Свободное время. 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Ужин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41" w:rsidRPr="00282E9E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2E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 день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Освобождение номеров (вещи в камеру хранения).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Отъезд в г. Старая Русса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(103 км). </w:t>
      </w:r>
    </w:p>
    <w:p w:rsidR="0036788F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Русса – один из древнейших русских городов, единственный в России, сохранивший в своем названии наименование племени руссов, возник в 1167 году на Великом водном пути «Из варяг в греки». По пути остановка на берегу Ильмень-озера в д. Коростынь –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Ильменский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глинт</w:t>
      </w:r>
      <w:proofErr w:type="spellEnd"/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заповедник, где на  поверхность выходят девонские известняки с окаменелыми раковинами моллюсков, ниже уровня которых залегают разноцветные глины, их возраст определяется примерно в 300 млн. лет.  Ц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ерковь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Успения Пресвятой Богородицы 18 века. Обзорная экскурсия по городу: посещение церкви Святого Георгия Победоносца (15 в), где хранится чудотворный список Старорусской иконы Божьей матери (19 в); знакомств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историей старинных храмов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памятником архитектуры 12 века –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Спасо-Преображенским монастырем.</w:t>
      </w:r>
      <w:r w:rsidR="00C5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 дома-музея Ф. М. Достоевского. Пешеходная прогулка по старейшей здравнице северо-запада России курорту «Старая Русса», на территории которого </w:t>
      </w:r>
    </w:p>
    <w:p w:rsidR="0036788F" w:rsidRDefault="0036788F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8F" w:rsidRDefault="0036788F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девять минеральных источников, семь из них образуют минеральные озера, создающие в курортном парке зоны повышенной ионизации воздуха. Осмотр знаменитого </w:t>
      </w:r>
      <w:proofErr w:type="spellStart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Муравьевского</w:t>
      </w:r>
      <w:proofErr w:type="spellEnd"/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фонтана, представляющего собой самый высокий в Европе столб минеральной воды, бьющий из-под земли. Посещение музея Северо-Западного фронта.</w:t>
      </w:r>
    </w:p>
    <w:p w:rsidR="00201141" w:rsidRPr="00201141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Обед </w:t>
      </w: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Старая Русса.  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Великий Новгород. Свободное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емя. </w:t>
      </w:r>
    </w:p>
    <w:p w:rsidR="00C556C4" w:rsidRDefault="00201141" w:rsidP="002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3364F" w:rsidRPr="004B682C" w:rsidRDefault="00201141" w:rsidP="004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на ж/д вокзал</w:t>
      </w:r>
    </w:p>
    <w:p w:rsidR="00282E9E" w:rsidRDefault="00282E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8239E" w:rsidRPr="00282E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2E9E">
        <w:rPr>
          <w:rFonts w:ascii="Times New Roman" w:hAnsi="Times New Roman" w:cs="Times New Roman"/>
          <w:b/>
          <w:color w:val="002060"/>
          <w:sz w:val="24"/>
          <w:szCs w:val="24"/>
        </w:rPr>
        <w:t>В стоимость тура включено: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39E">
        <w:rPr>
          <w:rFonts w:ascii="Times New Roman" w:hAnsi="Times New Roman" w:cs="Times New Roman"/>
          <w:color w:val="222222"/>
          <w:sz w:val="24"/>
          <w:szCs w:val="24"/>
        </w:rPr>
        <w:t>Проживание</w:t>
      </w:r>
      <w:r w:rsidR="00282E9E">
        <w:rPr>
          <w:rFonts w:ascii="Times New Roman" w:hAnsi="Times New Roman" w:cs="Times New Roman"/>
          <w:color w:val="222222"/>
          <w:sz w:val="24"/>
          <w:szCs w:val="24"/>
        </w:rPr>
        <w:t xml:space="preserve"> в гостинице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39E">
        <w:rPr>
          <w:rFonts w:ascii="Times New Roman" w:hAnsi="Times New Roman" w:cs="Times New Roman"/>
          <w:color w:val="222222"/>
          <w:sz w:val="24"/>
          <w:szCs w:val="24"/>
        </w:rPr>
        <w:t>Автобусное сопровождение по программе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39E">
        <w:rPr>
          <w:rFonts w:ascii="Times New Roman" w:hAnsi="Times New Roman" w:cs="Times New Roman"/>
          <w:color w:val="222222"/>
          <w:sz w:val="24"/>
          <w:szCs w:val="24"/>
        </w:rPr>
        <w:t xml:space="preserve">Питание: 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28239E">
        <w:rPr>
          <w:rFonts w:ascii="Times New Roman" w:hAnsi="Times New Roman" w:cs="Times New Roman"/>
          <w:color w:val="222222"/>
          <w:sz w:val="24"/>
          <w:szCs w:val="24"/>
        </w:rPr>
        <w:t xml:space="preserve"> завтрака, 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28239E">
        <w:rPr>
          <w:rFonts w:ascii="Times New Roman" w:hAnsi="Times New Roman" w:cs="Times New Roman"/>
          <w:color w:val="222222"/>
          <w:sz w:val="24"/>
          <w:szCs w:val="24"/>
        </w:rPr>
        <w:t xml:space="preserve"> обеда</w:t>
      </w:r>
      <w:r>
        <w:rPr>
          <w:rFonts w:ascii="Times New Roman" w:hAnsi="Times New Roman" w:cs="Times New Roman"/>
          <w:color w:val="222222"/>
          <w:sz w:val="24"/>
          <w:szCs w:val="24"/>
        </w:rPr>
        <w:t>, 3 ужина</w:t>
      </w:r>
      <w:r w:rsidRPr="0028239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39E">
        <w:rPr>
          <w:rFonts w:ascii="Times New Roman" w:hAnsi="Times New Roman" w:cs="Times New Roman"/>
          <w:color w:val="222222"/>
          <w:sz w:val="24"/>
          <w:szCs w:val="24"/>
        </w:rPr>
        <w:t>Входные билеты и услуги гида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28239E" w:rsidRPr="00282E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2E9E">
        <w:rPr>
          <w:rFonts w:ascii="Times New Roman" w:hAnsi="Times New Roman" w:cs="Times New Roman"/>
          <w:b/>
          <w:color w:val="002060"/>
          <w:sz w:val="24"/>
          <w:szCs w:val="24"/>
        </w:rPr>
        <w:t>Дополнительно:</w:t>
      </w:r>
    </w:p>
    <w:p w:rsidR="0028239E" w:rsidRPr="0028239E" w:rsidRDefault="0028239E" w:rsidP="0028239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28239E">
        <w:rPr>
          <w:rFonts w:ascii="Times New Roman" w:hAnsi="Times New Roman" w:cs="Times New Roman"/>
          <w:color w:val="222222"/>
          <w:sz w:val="24"/>
          <w:szCs w:val="24"/>
        </w:rPr>
        <w:t>Жд</w:t>
      </w:r>
      <w:proofErr w:type="spellEnd"/>
      <w:r w:rsidRPr="0028239E">
        <w:rPr>
          <w:rFonts w:ascii="Times New Roman" w:hAnsi="Times New Roman" w:cs="Times New Roman"/>
          <w:color w:val="222222"/>
          <w:sz w:val="24"/>
          <w:szCs w:val="24"/>
        </w:rPr>
        <w:t xml:space="preserve"> билеты Москва-</w:t>
      </w:r>
      <w:r>
        <w:rPr>
          <w:rFonts w:ascii="Times New Roman" w:hAnsi="Times New Roman" w:cs="Times New Roman"/>
          <w:color w:val="222222"/>
          <w:sz w:val="24"/>
          <w:szCs w:val="24"/>
        </w:rPr>
        <w:t>Великий Новгород</w:t>
      </w:r>
      <w:r w:rsidRPr="0028239E">
        <w:rPr>
          <w:rFonts w:ascii="Times New Roman" w:hAnsi="Times New Roman" w:cs="Times New Roman"/>
          <w:color w:val="222222"/>
          <w:sz w:val="24"/>
          <w:szCs w:val="24"/>
        </w:rPr>
        <w:t>-Москва</w:t>
      </w:r>
    </w:p>
    <w:p w:rsidR="009666AA" w:rsidRDefault="009666AA">
      <w:bookmarkStart w:id="0" w:name="_GoBack"/>
      <w:bookmarkEnd w:id="0"/>
    </w:p>
    <w:sectPr w:rsidR="009666AA" w:rsidSect="004B682C">
      <w:pgSz w:w="11906" w:h="16838"/>
      <w:pgMar w:top="17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tinaScrip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F"/>
    <w:rsid w:val="00201141"/>
    <w:rsid w:val="0028239E"/>
    <w:rsid w:val="00282E9E"/>
    <w:rsid w:val="0036788F"/>
    <w:rsid w:val="004A343F"/>
    <w:rsid w:val="004B682C"/>
    <w:rsid w:val="008D62C9"/>
    <w:rsid w:val="009666AA"/>
    <w:rsid w:val="009A2311"/>
    <w:rsid w:val="00C3364F"/>
    <w:rsid w:val="00C556C4"/>
    <w:rsid w:val="00CD71C3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DA78-B0DF-45ED-B848-4FE21CB7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682C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B682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</cp:lastModifiedBy>
  <cp:revision>14</cp:revision>
  <dcterms:created xsi:type="dcterms:W3CDTF">2019-02-28T16:16:00Z</dcterms:created>
  <dcterms:modified xsi:type="dcterms:W3CDTF">2023-06-14T17:45:00Z</dcterms:modified>
</cp:coreProperties>
</file>