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87" w:rsidRPr="00940A06" w:rsidRDefault="003B6687" w:rsidP="003B6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81099" w:rsidRDefault="00E81099" w:rsidP="00E81099">
      <w:pPr>
        <w:pStyle w:val="a6"/>
        <w:jc w:val="right"/>
        <w:outlineLvl w:val="0"/>
        <w:rPr>
          <w:rFonts w:ascii="Comic Sans MS" w:hAnsi="Comic Sans MS"/>
          <w:b w:val="0"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1EF6F4" wp14:editId="21F4B573">
            <wp:simplePos x="0" y="0"/>
            <wp:positionH relativeFrom="column">
              <wp:posOffset>6985</wp:posOffset>
            </wp:positionH>
            <wp:positionV relativeFrom="paragraph">
              <wp:posOffset>0</wp:posOffset>
            </wp:positionV>
            <wp:extent cx="1591310" cy="1339215"/>
            <wp:effectExtent l="0" t="0" r="0" b="0"/>
            <wp:wrapSquare wrapText="bothSides"/>
            <wp:docPr id="9" name="Рисунок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 w:val="0"/>
          <w:color w:val="002060"/>
          <w:sz w:val="24"/>
          <w:szCs w:val="24"/>
        </w:rPr>
        <w:t xml:space="preserve">Туроператор по внутреннему туризму </w:t>
      </w:r>
    </w:p>
    <w:p w:rsidR="00E81099" w:rsidRDefault="00E81099" w:rsidP="00E81099">
      <w:pPr>
        <w:pStyle w:val="a6"/>
        <w:jc w:val="right"/>
        <w:outlineLvl w:val="0"/>
        <w:rPr>
          <w:b w:val="0"/>
          <w:color w:val="auto"/>
          <w:sz w:val="22"/>
          <w:szCs w:val="22"/>
        </w:rPr>
      </w:pPr>
      <w:r>
        <w:rPr>
          <w:rFonts w:ascii="Comic Sans MS" w:hAnsi="Comic Sans MS"/>
          <w:b w:val="0"/>
          <w:color w:val="002060"/>
          <w:sz w:val="24"/>
          <w:szCs w:val="24"/>
        </w:rPr>
        <w:t>«Мобайл-Экспресс»</w:t>
      </w:r>
    </w:p>
    <w:p w:rsidR="00E81099" w:rsidRDefault="00E81099" w:rsidP="00E81099">
      <w:pPr>
        <w:pStyle w:val="a6"/>
        <w:ind w:left="-540"/>
        <w:jc w:val="right"/>
        <w:outlineLvl w:val="0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  <w:lang w:val="en-US"/>
        </w:rPr>
        <w:t>www</w:t>
      </w:r>
      <w:r>
        <w:rPr>
          <w:b w:val="0"/>
          <w:color w:val="002060"/>
          <w:sz w:val="22"/>
          <w:szCs w:val="22"/>
        </w:rPr>
        <w:t>.</w:t>
      </w:r>
      <w:r>
        <w:rPr>
          <w:b w:val="0"/>
          <w:color w:val="002060"/>
          <w:sz w:val="22"/>
          <w:szCs w:val="22"/>
          <w:lang w:val="en-US"/>
        </w:rPr>
        <w:t>mobile</w:t>
      </w:r>
      <w:r>
        <w:rPr>
          <w:b w:val="0"/>
          <w:color w:val="002060"/>
          <w:sz w:val="22"/>
          <w:szCs w:val="22"/>
        </w:rPr>
        <w:t>-</w:t>
      </w:r>
      <w:r>
        <w:rPr>
          <w:b w:val="0"/>
          <w:color w:val="002060"/>
          <w:sz w:val="22"/>
          <w:szCs w:val="22"/>
          <w:lang w:val="en-US"/>
        </w:rPr>
        <w:t>travel</w:t>
      </w:r>
      <w:r>
        <w:rPr>
          <w:b w:val="0"/>
          <w:color w:val="002060"/>
          <w:sz w:val="22"/>
          <w:szCs w:val="22"/>
        </w:rPr>
        <w:t>.</w:t>
      </w:r>
      <w:proofErr w:type="spellStart"/>
      <w:r>
        <w:rPr>
          <w:b w:val="0"/>
          <w:color w:val="002060"/>
          <w:sz w:val="22"/>
          <w:szCs w:val="22"/>
          <w:lang w:val="en-US"/>
        </w:rPr>
        <w:t>ru</w:t>
      </w:r>
      <w:proofErr w:type="spellEnd"/>
      <w:r>
        <w:rPr>
          <w:b w:val="0"/>
          <w:color w:val="002060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E81099" w:rsidRDefault="00E81099" w:rsidP="00E81099">
      <w:pPr>
        <w:pStyle w:val="a6"/>
        <w:ind w:left="-540"/>
        <w:jc w:val="right"/>
        <w:outlineLvl w:val="0"/>
        <w:rPr>
          <w:rFonts w:ascii="Monotype Corsiva" w:hAnsi="Monotype Corsiva"/>
          <w:b w:val="0"/>
          <w:smallCaps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  <w:lang w:val="en-US"/>
        </w:rPr>
        <w:t>mobile</w:t>
      </w:r>
      <w:r>
        <w:rPr>
          <w:b w:val="0"/>
          <w:color w:val="002060"/>
          <w:sz w:val="22"/>
          <w:szCs w:val="22"/>
        </w:rPr>
        <w:t>-</w:t>
      </w:r>
      <w:r>
        <w:rPr>
          <w:b w:val="0"/>
          <w:color w:val="002060"/>
          <w:sz w:val="22"/>
          <w:szCs w:val="22"/>
          <w:lang w:val="en-US"/>
        </w:rPr>
        <w:t>travel</w:t>
      </w:r>
      <w:r>
        <w:rPr>
          <w:b w:val="0"/>
          <w:color w:val="002060"/>
          <w:sz w:val="22"/>
          <w:szCs w:val="22"/>
        </w:rPr>
        <w:t>@</w:t>
      </w:r>
      <w:proofErr w:type="spellStart"/>
      <w:r>
        <w:rPr>
          <w:b w:val="0"/>
          <w:color w:val="002060"/>
          <w:sz w:val="22"/>
          <w:szCs w:val="22"/>
          <w:lang w:val="en-US"/>
        </w:rPr>
        <w:t>yandex</w:t>
      </w:r>
      <w:proofErr w:type="spellEnd"/>
      <w:r>
        <w:rPr>
          <w:b w:val="0"/>
          <w:color w:val="002060"/>
          <w:sz w:val="22"/>
          <w:szCs w:val="22"/>
        </w:rPr>
        <w:t>.</w:t>
      </w:r>
      <w:proofErr w:type="spellStart"/>
      <w:r>
        <w:rPr>
          <w:b w:val="0"/>
          <w:color w:val="002060"/>
          <w:sz w:val="22"/>
          <w:szCs w:val="22"/>
          <w:lang w:val="en-US"/>
        </w:rPr>
        <w:t>ru</w:t>
      </w:r>
      <w:proofErr w:type="spellEnd"/>
      <w:r>
        <w:rPr>
          <w:b w:val="0"/>
          <w:color w:val="002060"/>
          <w:sz w:val="22"/>
          <w:szCs w:val="22"/>
        </w:rPr>
        <w:t xml:space="preserve">                                                      </w:t>
      </w:r>
      <w:r>
        <w:rPr>
          <w:bCs/>
          <w:color w:val="002060"/>
          <w:sz w:val="22"/>
          <w:szCs w:val="22"/>
        </w:rPr>
        <w:t xml:space="preserve">                                   </w:t>
      </w:r>
      <w:r>
        <w:rPr>
          <w:rFonts w:ascii="Monotype Corsiva" w:hAnsi="Monotype Corsiva"/>
          <w:b w:val="0"/>
          <w:smallCaps/>
          <w:color w:val="002060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b w:val="0"/>
          <w:color w:val="002060"/>
          <w:sz w:val="22"/>
          <w:szCs w:val="22"/>
        </w:rPr>
        <w:t xml:space="preserve">   </w:t>
      </w:r>
      <w:r>
        <w:rPr>
          <w:color w:val="002060"/>
        </w:rPr>
        <w:t xml:space="preserve">                                                                                                                                                       </w:t>
      </w:r>
      <w:proofErr w:type="gramStart"/>
      <w:r>
        <w:rPr>
          <w:b w:val="0"/>
          <w:color w:val="002060"/>
          <w:sz w:val="22"/>
          <w:szCs w:val="22"/>
        </w:rPr>
        <w:t>тел.:</w:t>
      </w:r>
      <w:proofErr w:type="gramEnd"/>
      <w:r>
        <w:rPr>
          <w:b w:val="0"/>
          <w:color w:val="002060"/>
          <w:sz w:val="22"/>
          <w:szCs w:val="22"/>
        </w:rPr>
        <w:t xml:space="preserve"> 8-495-363-38-17</w:t>
      </w:r>
    </w:p>
    <w:p w:rsidR="00E81099" w:rsidRDefault="00E81099" w:rsidP="00E81099">
      <w:pPr>
        <w:jc w:val="right"/>
        <w:outlineLvl w:val="1"/>
        <w:rPr>
          <w:rFonts w:ascii="Times New Roman" w:eastAsia="Times New Roman" w:hAnsi="Times New Roman" w:cs="Times New Roman"/>
          <w:bCs/>
          <w:color w:val="002060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lang w:eastAsia="ru-RU"/>
        </w:rPr>
        <w:t>8-916-414-80-91</w:t>
      </w:r>
    </w:p>
    <w:p w:rsidR="00E81099" w:rsidRPr="00590E6E" w:rsidRDefault="003B6687" w:rsidP="0059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3B6687" w:rsidRPr="00A62E48" w:rsidRDefault="00590E6E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E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Волгоград на 2 дня</w:t>
      </w:r>
      <w:r w:rsidR="003B6687" w:rsidRPr="00A62E48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</w:t>
      </w:r>
      <w:r w:rsidR="003B6687" w:rsidRPr="00A62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3B6687" w:rsidRPr="00940A06" w:rsidRDefault="00590E6E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 день</w:t>
      </w:r>
    </w:p>
    <w:p w:rsidR="003B6687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Прибытие в Во</w:t>
      </w:r>
      <w:r w:rsidR="00590E6E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лгоград. Встреча на ж/д вокзале</w:t>
      </w: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A06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09.45 </w:t>
      </w:r>
      <w:r w:rsidRPr="00940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Обзорная экскурсия "Город-герой Волгоград"</w:t>
      </w: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A06"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посещением историко-мемориального комплекса "Героям Сталинградской битвы" на Мамаевом Кургане познакомит гостей с основными памятными местами и достопримечательностями города, расположенного на исторически сложившемся перекрестке путей из Азии в Европу. Туристы посетят Центральную набережную им. 62-ой Армии - главные ворота в город со стороны Волги, Аллею Героев - волгоградский Арбат, мемориальный сквер, площадь Павших Борцов, нулевой километр, пост №1, Вечный огонь, проедут по улице Мира - символу возрожденного послевоенного города, побывают у Дома сержанта Якова Павлова - одного из бастионов солдатской славы, на площади им. В. И. Ленина, у руин мельницы </w:t>
      </w:r>
      <w:proofErr w:type="spellStart"/>
      <w:r w:rsidR="00940A06"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Гергарда</w:t>
      </w:r>
      <w:proofErr w:type="spellEnd"/>
      <w:r w:rsidR="00940A06"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познакомятся с историей Царицына - Сталинграда - Волгограда, посетят главную высоту России 102.0 - Мамаев курган, где посетят Храм Всех Святых, открытый к 60-летию Победы в Великой Отечественной Войне 1941-1945гг в 2005г, а также посетят могилу единственного маршала </w:t>
      </w:r>
      <w:proofErr w:type="spellStart"/>
      <w:r w:rsidR="00940A06"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Совесткого</w:t>
      </w:r>
      <w:proofErr w:type="spellEnd"/>
      <w:r w:rsidR="00940A06"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Союза В. И. Чуйкова, захороненному за пределами Кремля и посмотрят смену роты почетного караула в Пантеоне Славы на Мамаевом Кургане.</w:t>
      </w:r>
    </w:p>
    <w:p w:rsidR="00940A06" w:rsidRPr="00590E6E" w:rsidRDefault="00940A06" w:rsidP="0094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Можно от всей группы возложить цветы в зале воинской славы на Мамаевом Кургане.</w:t>
      </w:r>
    </w:p>
    <w:p w:rsidR="003B6687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14.00 </w:t>
      </w:r>
      <w:r w:rsidRPr="00940A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Обед</w:t>
      </w:r>
      <w:r w:rsidR="00590E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кафе.</w:t>
      </w:r>
    </w:p>
    <w:p w:rsidR="003B6687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Трансфер в отель. Размещение.</w:t>
      </w:r>
    </w:p>
    <w:p w:rsidR="003B6687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16.00 </w:t>
      </w:r>
      <w:r w:rsidRPr="00940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Посещение музея-панорамы "Сталинградская битва" и легендарного Дома Павлова</w:t>
      </w:r>
      <w:r w:rsidRPr="00940A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выставки под открытым небом "Оружие Победы" с осмотром военной техники времен ВОВ. </w:t>
      </w:r>
    </w:p>
    <w:p w:rsidR="003B6687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18.00 Трансфер гостиницу. </w:t>
      </w:r>
    </w:p>
    <w:p w:rsidR="003B6687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Ужин</w:t>
      </w: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отеле или в кафе в центре города.</w:t>
      </w:r>
    </w:p>
    <w:p w:rsidR="003B6687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687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2 </w:t>
      </w:r>
      <w:r w:rsidR="00590E6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день</w:t>
      </w:r>
    </w:p>
    <w:p w:rsidR="003B6687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Завтрак</w:t>
      </w: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кафе гостиницы. Освобождение номеров.</w:t>
      </w:r>
    </w:p>
    <w:p w:rsidR="003B6687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09.00 </w:t>
      </w:r>
      <w:r w:rsidRPr="00940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Тематическая экскурсия "Мемориалы в Россошках"</w:t>
      </w: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посещением советского и немецкого солдатских кладбищ времен Второй Мировой Войны. Сегодня здесь покоятся более 25 000 советских и 65 000 немецких солдат, павших в ходе Сталинградской битвы. </w:t>
      </w:r>
      <w:proofErr w:type="spellStart"/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Городищенский</w:t>
      </w:r>
      <w:proofErr w:type="spellEnd"/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 Непосредственное место ожесточенных боев с августа 1942-январь 1943г. </w:t>
      </w:r>
    </w:p>
    <w:p w:rsidR="003B6687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13.00 </w:t>
      </w:r>
      <w:r w:rsidRPr="00940A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Обед</w:t>
      </w:r>
      <w:r w:rsidR="00590E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кафе.</w:t>
      </w:r>
    </w:p>
    <w:p w:rsidR="003B6687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14.30 </w:t>
      </w:r>
      <w:r w:rsidRPr="00940A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Прогулка по Волге на теплоходе "Москва"</w:t>
      </w:r>
      <w:r w:rsidRPr="00940A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просмотром панорамы и основных достопримечательностей города</w:t>
      </w:r>
      <w:r w:rsidR="00590E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B6687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16.00 </w:t>
      </w:r>
      <w:r w:rsidRPr="00940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Посещение музея пленения штаба</w:t>
      </w: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6-й полевой армии Германии во главе с генерал-фельдмаршалом Фридрихом фон Паулюсом в Центральном универмаге.</w:t>
      </w: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0A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17.00 </w:t>
      </w: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время. Посещение сувенирных магазинов, фирменного магазина местной шоколадной фабрики и супермаркета для закупки необходимых товаров в дорогу.</w:t>
      </w:r>
    </w:p>
    <w:p w:rsidR="003B6687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19.00 Трансфер на ж/д</w:t>
      </w:r>
      <w:r w:rsidR="00590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</w:t>
      </w: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687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20.09 Отправление.</w:t>
      </w:r>
    </w:p>
    <w:p w:rsidR="00E81099" w:rsidRPr="00E81099" w:rsidRDefault="003B6687" w:rsidP="00E810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687" w:rsidRPr="00A62E48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62E4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стоимость тура включен</w:t>
      </w:r>
      <w:r w:rsidR="00940A06" w:rsidRPr="00A62E4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</w:t>
      </w:r>
      <w:r w:rsidRPr="00A62E4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:</w:t>
      </w:r>
    </w:p>
    <w:p w:rsidR="003B6687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</w:t>
      </w:r>
      <w:r w:rsidRPr="00590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90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гостинице</w:t>
      </w:r>
      <w:r w:rsidRPr="00940A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B6687" w:rsidRPr="00940A06" w:rsidRDefault="00590E6E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по программе</w:t>
      </w:r>
      <w:r w:rsidR="003B6687"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6687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программе;</w:t>
      </w:r>
    </w:p>
    <w:p w:rsidR="003B6687" w:rsidRPr="00940A06" w:rsidRDefault="003B6687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Входные билеты в музеи;</w:t>
      </w:r>
    </w:p>
    <w:p w:rsidR="003B6687" w:rsidRPr="00940A06" w:rsidRDefault="00590E6E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Автобусное сопровождение</w:t>
      </w:r>
      <w:r w:rsidR="003B6687"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4123" w:rsidRPr="00940A06" w:rsidRDefault="00590E6E" w:rsidP="0094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3B6687" w:rsidRPr="00940A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гида-сопровождающего. </w:t>
      </w:r>
    </w:p>
    <w:p w:rsidR="008947A4" w:rsidRDefault="008947A4" w:rsidP="00940A06">
      <w:pPr>
        <w:spacing w:after="0"/>
      </w:pPr>
    </w:p>
    <w:sectPr w:rsidR="008947A4" w:rsidSect="00E81099">
      <w:pgSz w:w="11906" w:h="16838"/>
      <w:pgMar w:top="340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6077"/>
    <w:multiLevelType w:val="multilevel"/>
    <w:tmpl w:val="F17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E19B5"/>
    <w:multiLevelType w:val="multilevel"/>
    <w:tmpl w:val="DDD0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B169B"/>
    <w:multiLevelType w:val="multilevel"/>
    <w:tmpl w:val="C262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F427F5"/>
    <w:multiLevelType w:val="multilevel"/>
    <w:tmpl w:val="1482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C6010"/>
    <w:multiLevelType w:val="multilevel"/>
    <w:tmpl w:val="2BC4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71"/>
    <w:rsid w:val="00194123"/>
    <w:rsid w:val="00303A75"/>
    <w:rsid w:val="003B6687"/>
    <w:rsid w:val="00590E6E"/>
    <w:rsid w:val="008947A4"/>
    <w:rsid w:val="00940A06"/>
    <w:rsid w:val="00A62E48"/>
    <w:rsid w:val="00E23790"/>
    <w:rsid w:val="00E3437A"/>
    <w:rsid w:val="00E81099"/>
    <w:rsid w:val="00E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EB915-C884-4297-9E96-E28176A5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6687"/>
    <w:rPr>
      <w:i/>
      <w:iCs/>
    </w:rPr>
  </w:style>
  <w:style w:type="character" w:styleId="a4">
    <w:name w:val="Strong"/>
    <w:basedOn w:val="a0"/>
    <w:uiPriority w:val="22"/>
    <w:qFormat/>
    <w:rsid w:val="003B6687"/>
    <w:rPr>
      <w:b/>
      <w:bCs/>
    </w:rPr>
  </w:style>
  <w:style w:type="character" w:styleId="a5">
    <w:name w:val="Hyperlink"/>
    <w:basedOn w:val="a0"/>
    <w:uiPriority w:val="99"/>
    <w:semiHidden/>
    <w:unhideWhenUsed/>
    <w:rsid w:val="003B6687"/>
    <w:rPr>
      <w:color w:val="0000FF"/>
      <w:u w:val="single"/>
    </w:rPr>
  </w:style>
  <w:style w:type="character" w:customStyle="1" w:styleId="wmi-callto">
    <w:name w:val="wmi-callto"/>
    <w:basedOn w:val="a0"/>
    <w:rsid w:val="003B6687"/>
  </w:style>
  <w:style w:type="character" w:customStyle="1" w:styleId="b-quoteauthorname">
    <w:name w:val="b-quote__author_name"/>
    <w:basedOn w:val="a0"/>
    <w:rsid w:val="003B6687"/>
  </w:style>
  <w:style w:type="character" w:customStyle="1" w:styleId="b-quoteauthoremail">
    <w:name w:val="b-quote__author_email"/>
    <w:basedOn w:val="a0"/>
    <w:rsid w:val="003B6687"/>
  </w:style>
  <w:style w:type="character" w:customStyle="1" w:styleId="b-quoteauthordate">
    <w:name w:val="b-quote__author_date"/>
    <w:basedOn w:val="a0"/>
    <w:rsid w:val="003B6687"/>
  </w:style>
  <w:style w:type="paragraph" w:styleId="a6">
    <w:name w:val="Body Text"/>
    <w:basedOn w:val="a"/>
    <w:link w:val="a7"/>
    <w:semiHidden/>
    <w:unhideWhenUsed/>
    <w:rsid w:val="00E81099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8109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table" w:styleId="a8">
    <w:name w:val="Table Grid"/>
    <w:basedOn w:val="a1"/>
    <w:uiPriority w:val="59"/>
    <w:rsid w:val="00E8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3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6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4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4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2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54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87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72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61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61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Miller</cp:lastModifiedBy>
  <cp:revision>9</cp:revision>
  <dcterms:created xsi:type="dcterms:W3CDTF">2020-01-27T17:20:00Z</dcterms:created>
  <dcterms:modified xsi:type="dcterms:W3CDTF">2023-06-14T17:23:00Z</dcterms:modified>
</cp:coreProperties>
</file>