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1E3" w:rsidRPr="00E72FC0" w:rsidRDefault="00CD11E3" w:rsidP="00CD11E3">
      <w:pPr>
        <w:pStyle w:val="aa"/>
        <w:jc w:val="right"/>
        <w:outlineLvl w:val="0"/>
        <w:rPr>
          <w:b w:val="0"/>
          <w:color w:val="auto"/>
          <w:sz w:val="22"/>
          <w:szCs w:val="22"/>
        </w:rPr>
      </w:pPr>
      <w:r>
        <w:rPr>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0</wp:posOffset>
            </wp:positionV>
            <wp:extent cx="1591310" cy="1339215"/>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1310" cy="1339215"/>
                    </a:xfrm>
                    <a:prstGeom prst="rect">
                      <a:avLst/>
                    </a:prstGeom>
                    <a:noFill/>
                  </pic:spPr>
                </pic:pic>
              </a:graphicData>
            </a:graphic>
            <wp14:sizeRelH relativeFrom="page">
              <wp14:pctWidth>0</wp14:pctWidth>
            </wp14:sizeRelH>
            <wp14:sizeRelV relativeFrom="page">
              <wp14:pctHeight>0</wp14:pctHeight>
            </wp14:sizeRelV>
          </wp:anchor>
        </w:drawing>
      </w:r>
      <w:r w:rsidRPr="00C83448">
        <w:rPr>
          <w:rFonts w:ascii="Comic Sans MS" w:hAnsi="Comic Sans MS"/>
          <w:b w:val="0"/>
          <w:color w:val="002060"/>
          <w:sz w:val="24"/>
          <w:szCs w:val="24"/>
        </w:rPr>
        <w:t>Туроператор по внутреннему туризму «</w:t>
      </w:r>
      <w:proofErr w:type="spellStart"/>
      <w:r w:rsidRPr="00C83448">
        <w:rPr>
          <w:rFonts w:ascii="Comic Sans MS" w:hAnsi="Comic Sans MS"/>
          <w:b w:val="0"/>
          <w:color w:val="002060"/>
          <w:sz w:val="24"/>
          <w:szCs w:val="24"/>
        </w:rPr>
        <w:t>Мобайл</w:t>
      </w:r>
      <w:proofErr w:type="spellEnd"/>
      <w:r w:rsidRPr="00C83448">
        <w:rPr>
          <w:rFonts w:ascii="Comic Sans MS" w:hAnsi="Comic Sans MS"/>
          <w:b w:val="0"/>
          <w:color w:val="002060"/>
          <w:sz w:val="24"/>
          <w:szCs w:val="24"/>
        </w:rPr>
        <w:t>-</w:t>
      </w:r>
      <w:r>
        <w:rPr>
          <w:rFonts w:ascii="Comic Sans MS" w:hAnsi="Comic Sans MS"/>
          <w:b w:val="0"/>
          <w:color w:val="002060"/>
          <w:sz w:val="24"/>
          <w:szCs w:val="24"/>
        </w:rPr>
        <w:t>Э</w:t>
      </w:r>
      <w:r w:rsidRPr="00C83448">
        <w:rPr>
          <w:rFonts w:ascii="Comic Sans MS" w:hAnsi="Comic Sans MS"/>
          <w:b w:val="0"/>
          <w:color w:val="002060"/>
          <w:sz w:val="24"/>
          <w:szCs w:val="24"/>
        </w:rPr>
        <w:t>кспресс»</w:t>
      </w:r>
    </w:p>
    <w:p w:rsidR="00CD11E3" w:rsidRPr="006A464E" w:rsidRDefault="00CD11E3" w:rsidP="00CD11E3">
      <w:pPr>
        <w:pStyle w:val="aa"/>
        <w:ind w:left="-540"/>
        <w:jc w:val="right"/>
        <w:outlineLvl w:val="0"/>
        <w:rPr>
          <w:b w:val="0"/>
          <w:color w:val="002060"/>
          <w:sz w:val="20"/>
        </w:rPr>
      </w:pPr>
      <w:r w:rsidRPr="006A464E">
        <w:rPr>
          <w:b w:val="0"/>
          <w:color w:val="002060"/>
          <w:sz w:val="20"/>
          <w:lang w:val="en-US"/>
        </w:rPr>
        <w:t>www</w:t>
      </w:r>
      <w:r w:rsidRPr="006A464E">
        <w:rPr>
          <w:b w:val="0"/>
          <w:color w:val="002060"/>
          <w:sz w:val="20"/>
        </w:rPr>
        <w:t>.</w:t>
      </w:r>
      <w:proofErr w:type="spellStart"/>
      <w:r w:rsidRPr="006A464E">
        <w:rPr>
          <w:b w:val="0"/>
          <w:color w:val="002060"/>
          <w:sz w:val="20"/>
          <w:lang w:val="en-US"/>
        </w:rPr>
        <w:t>tur</w:t>
      </w:r>
      <w:proofErr w:type="spellEnd"/>
      <w:r w:rsidRPr="006A464E">
        <w:rPr>
          <w:b w:val="0"/>
          <w:color w:val="002060"/>
          <w:sz w:val="20"/>
        </w:rPr>
        <w:t>-</w:t>
      </w:r>
      <w:r w:rsidRPr="006A464E">
        <w:rPr>
          <w:b w:val="0"/>
          <w:color w:val="002060"/>
          <w:sz w:val="20"/>
          <w:lang w:val="en-US"/>
        </w:rPr>
        <w:t>mobile</w:t>
      </w:r>
      <w:r w:rsidRPr="006A464E">
        <w:rPr>
          <w:b w:val="0"/>
          <w:color w:val="002060"/>
          <w:sz w:val="20"/>
        </w:rPr>
        <w:t>.</w:t>
      </w:r>
      <w:proofErr w:type="spellStart"/>
      <w:r w:rsidRPr="006A464E">
        <w:rPr>
          <w:b w:val="0"/>
          <w:color w:val="002060"/>
          <w:sz w:val="20"/>
          <w:lang w:val="en-US"/>
        </w:rPr>
        <w:t>ru</w:t>
      </w:r>
      <w:proofErr w:type="spellEnd"/>
      <w:r w:rsidRPr="006A464E">
        <w:rPr>
          <w:b w:val="0"/>
          <w:color w:val="002060"/>
          <w:sz w:val="20"/>
        </w:rPr>
        <w:t xml:space="preserve">                                                                                                                                                                  </w:t>
      </w:r>
    </w:p>
    <w:p w:rsidR="00CD11E3" w:rsidRPr="006A464E" w:rsidRDefault="00CD11E3" w:rsidP="00CD11E3">
      <w:pPr>
        <w:pStyle w:val="aa"/>
        <w:ind w:left="-540"/>
        <w:jc w:val="right"/>
        <w:outlineLvl w:val="0"/>
        <w:rPr>
          <w:b w:val="0"/>
          <w:smallCaps/>
          <w:color w:val="002060"/>
          <w:sz w:val="20"/>
        </w:rPr>
      </w:pPr>
      <w:r w:rsidRPr="006A464E">
        <w:rPr>
          <w:b w:val="0"/>
          <w:color w:val="002060"/>
          <w:sz w:val="20"/>
          <w:lang w:val="en-US"/>
        </w:rPr>
        <w:t>mobile</w:t>
      </w:r>
      <w:r w:rsidRPr="006A464E">
        <w:rPr>
          <w:b w:val="0"/>
          <w:color w:val="002060"/>
          <w:sz w:val="20"/>
        </w:rPr>
        <w:t>-</w:t>
      </w:r>
      <w:r w:rsidRPr="006A464E">
        <w:rPr>
          <w:b w:val="0"/>
          <w:color w:val="002060"/>
          <w:sz w:val="20"/>
          <w:lang w:val="en-US"/>
        </w:rPr>
        <w:t>travel</w:t>
      </w:r>
      <w:r w:rsidRPr="006A464E">
        <w:rPr>
          <w:b w:val="0"/>
          <w:color w:val="002060"/>
          <w:sz w:val="20"/>
        </w:rPr>
        <w:t>@</w:t>
      </w:r>
      <w:proofErr w:type="spellStart"/>
      <w:r w:rsidRPr="006A464E">
        <w:rPr>
          <w:b w:val="0"/>
          <w:color w:val="002060"/>
          <w:sz w:val="20"/>
          <w:lang w:val="en-US"/>
        </w:rPr>
        <w:t>yandex</w:t>
      </w:r>
      <w:proofErr w:type="spellEnd"/>
      <w:r w:rsidRPr="006A464E">
        <w:rPr>
          <w:b w:val="0"/>
          <w:color w:val="002060"/>
          <w:sz w:val="20"/>
        </w:rPr>
        <w:t>.</w:t>
      </w:r>
      <w:proofErr w:type="spellStart"/>
      <w:r w:rsidRPr="006A464E">
        <w:rPr>
          <w:b w:val="0"/>
          <w:color w:val="002060"/>
          <w:sz w:val="20"/>
          <w:lang w:val="en-US"/>
        </w:rPr>
        <w:t>ru</w:t>
      </w:r>
      <w:proofErr w:type="spellEnd"/>
      <w:r w:rsidRPr="006A464E">
        <w:rPr>
          <w:b w:val="0"/>
          <w:color w:val="002060"/>
          <w:sz w:val="20"/>
        </w:rPr>
        <w:t xml:space="preserve">                                                      </w:t>
      </w:r>
      <w:r w:rsidRPr="006A464E">
        <w:rPr>
          <w:bCs/>
          <w:color w:val="002060"/>
          <w:sz w:val="20"/>
        </w:rPr>
        <w:t xml:space="preserve">                                   </w:t>
      </w:r>
      <w:r w:rsidRPr="006A464E">
        <w:rPr>
          <w:b w:val="0"/>
          <w:smallCaps/>
          <w:color w:val="002060"/>
          <w:sz w:val="20"/>
        </w:rPr>
        <w:t xml:space="preserve">                                                                                                                          </w:t>
      </w:r>
      <w:r w:rsidRPr="006A464E">
        <w:rPr>
          <w:b w:val="0"/>
          <w:color w:val="002060"/>
          <w:sz w:val="20"/>
        </w:rPr>
        <w:t xml:space="preserve">   </w:t>
      </w:r>
      <w:r w:rsidRPr="006A464E">
        <w:rPr>
          <w:color w:val="002060"/>
          <w:sz w:val="20"/>
        </w:rPr>
        <w:t xml:space="preserve">                                                                                                                                                       </w:t>
      </w:r>
      <w:proofErr w:type="gramStart"/>
      <w:r w:rsidRPr="006A464E">
        <w:rPr>
          <w:b w:val="0"/>
          <w:color w:val="002060"/>
          <w:sz w:val="20"/>
        </w:rPr>
        <w:t>тел.:</w:t>
      </w:r>
      <w:proofErr w:type="gramEnd"/>
      <w:r w:rsidRPr="006A464E">
        <w:rPr>
          <w:b w:val="0"/>
          <w:color w:val="002060"/>
          <w:sz w:val="20"/>
        </w:rPr>
        <w:t xml:space="preserve"> 8-495-363-38-17</w:t>
      </w:r>
    </w:p>
    <w:p w:rsidR="00CD11E3" w:rsidRPr="005D4AE9" w:rsidRDefault="00CD11E3" w:rsidP="00CD11E3">
      <w:pPr>
        <w:jc w:val="right"/>
        <w:outlineLvl w:val="1"/>
        <w:rPr>
          <w:rFonts w:ascii="Times New Roman" w:hAnsi="Times New Roman" w:cs="Times New Roman"/>
          <w:bCs/>
          <w:sz w:val="20"/>
          <w:szCs w:val="20"/>
        </w:rPr>
      </w:pPr>
      <w:r w:rsidRPr="005D4AE9">
        <w:rPr>
          <w:rFonts w:ascii="Times New Roman" w:hAnsi="Times New Roman" w:cs="Times New Roman"/>
          <w:bCs/>
          <w:sz w:val="20"/>
          <w:szCs w:val="20"/>
        </w:rPr>
        <w:t>8-916-414-80-91</w:t>
      </w:r>
      <w:r w:rsidRPr="005D4AE9">
        <w:rPr>
          <w:rFonts w:ascii="Times New Roman" w:hAnsi="Times New Roman" w:cs="Times New Roman"/>
          <w:b/>
          <w:i/>
          <w:sz w:val="20"/>
          <w:szCs w:val="20"/>
        </w:rPr>
        <w:t xml:space="preserve"> </w:t>
      </w:r>
      <w:r w:rsidRPr="005D4AE9">
        <w:rPr>
          <w:rFonts w:ascii="Times New Roman" w:hAnsi="Times New Roman" w:cs="Times New Roman"/>
          <w:sz w:val="20"/>
          <w:szCs w:val="20"/>
        </w:rPr>
        <w:t xml:space="preserve">                                                                                                                                </w:t>
      </w:r>
    </w:p>
    <w:p w:rsidR="00F02CC0" w:rsidRDefault="00F02CC0"/>
    <w:p w:rsidR="00F02CC0" w:rsidRPr="00CD11E3" w:rsidRDefault="00F02CC0" w:rsidP="00F02CC0">
      <w:pPr>
        <w:spacing w:after="0"/>
        <w:rPr>
          <w:rFonts w:ascii="Times New Roman" w:eastAsia="Batang" w:hAnsi="Times New Roman" w:cs="Times New Roman"/>
          <w:color w:val="002060"/>
          <w:sz w:val="24"/>
          <w:szCs w:val="24"/>
        </w:rPr>
      </w:pPr>
      <w:r w:rsidRPr="00CD11E3">
        <w:rPr>
          <w:rFonts w:ascii="Times New Roman" w:eastAsia="Batang" w:hAnsi="Times New Roman" w:cs="Times New Roman"/>
          <w:color w:val="002060"/>
          <w:sz w:val="24"/>
          <w:szCs w:val="24"/>
        </w:rPr>
        <w:t>ВЫХОДНЫЕ В СМОЛЕНСКЕ</w:t>
      </w:r>
    </w:p>
    <w:p w:rsidR="002559A2" w:rsidRPr="00CD11E3" w:rsidRDefault="002559A2" w:rsidP="00F02CC0">
      <w:pPr>
        <w:spacing w:after="0"/>
        <w:rPr>
          <w:rFonts w:ascii="Times New Roman" w:eastAsia="Batang" w:hAnsi="Times New Roman" w:cs="Times New Roman"/>
          <w:color w:val="002060"/>
          <w:sz w:val="24"/>
          <w:szCs w:val="24"/>
        </w:rPr>
      </w:pPr>
    </w:p>
    <w:p w:rsidR="00F02CC0" w:rsidRPr="00CD11E3" w:rsidRDefault="0047749D" w:rsidP="00F02CC0">
      <w:pPr>
        <w:spacing w:after="0"/>
        <w:rPr>
          <w:rFonts w:ascii="Times New Roman" w:eastAsia="Batang" w:hAnsi="Times New Roman" w:cs="Times New Roman"/>
          <w:b/>
          <w:color w:val="002060"/>
          <w:sz w:val="24"/>
          <w:szCs w:val="24"/>
        </w:rPr>
      </w:pPr>
      <w:r>
        <w:rPr>
          <w:rFonts w:ascii="Times New Roman" w:eastAsia="Batang" w:hAnsi="Times New Roman" w:cs="Times New Roman"/>
          <w:b/>
          <w:color w:val="002060"/>
          <w:sz w:val="24"/>
          <w:szCs w:val="24"/>
        </w:rPr>
        <w:t>1 день</w:t>
      </w:r>
    </w:p>
    <w:p w:rsidR="004C7D30" w:rsidRPr="00F02CC0" w:rsidRDefault="004C7D30" w:rsidP="00F02CC0">
      <w:pPr>
        <w:spacing w:after="0"/>
        <w:rPr>
          <w:rFonts w:ascii="Times New Roman" w:eastAsia="Batang" w:hAnsi="Times New Roman" w:cs="Times New Roman"/>
          <w:b/>
          <w:sz w:val="24"/>
          <w:szCs w:val="24"/>
        </w:rPr>
      </w:pPr>
      <w:r>
        <w:rPr>
          <w:rFonts w:ascii="Times New Roman" w:eastAsia="Batang" w:hAnsi="Times New Roman" w:cs="Times New Roman"/>
          <w:b/>
          <w:sz w:val="24"/>
          <w:szCs w:val="24"/>
        </w:rPr>
        <w:t xml:space="preserve">07:15 </w:t>
      </w:r>
      <w:r>
        <w:rPr>
          <w:rFonts w:ascii="Times New Roman" w:eastAsia="Batang" w:hAnsi="Times New Roman" w:cs="Times New Roman"/>
          <w:b/>
          <w:bCs/>
          <w:sz w:val="24"/>
          <w:szCs w:val="24"/>
        </w:rPr>
        <w:t>Отправление</w:t>
      </w:r>
      <w:r w:rsidRPr="00F02CC0">
        <w:rPr>
          <w:rFonts w:ascii="Times New Roman" w:eastAsia="Batang" w:hAnsi="Times New Roman" w:cs="Times New Roman"/>
          <w:b/>
          <w:bCs/>
          <w:sz w:val="24"/>
          <w:szCs w:val="24"/>
        </w:rPr>
        <w:t xml:space="preserve"> группы в Смоленск поездом №</w:t>
      </w:r>
      <w:r>
        <w:rPr>
          <w:rFonts w:ascii="Times New Roman" w:eastAsia="Batang" w:hAnsi="Times New Roman" w:cs="Times New Roman"/>
          <w:b/>
          <w:bCs/>
          <w:sz w:val="24"/>
          <w:szCs w:val="24"/>
        </w:rPr>
        <w:t>715</w:t>
      </w:r>
      <w:r w:rsidRPr="00F02CC0">
        <w:rPr>
          <w:rFonts w:ascii="Times New Roman" w:eastAsia="Batang" w:hAnsi="Times New Roman" w:cs="Times New Roman"/>
          <w:b/>
          <w:bCs/>
          <w:sz w:val="24"/>
          <w:szCs w:val="24"/>
        </w:rPr>
        <w:t xml:space="preserve"> «Ласточка</w:t>
      </w:r>
    </w:p>
    <w:p w:rsidR="00F02CC0" w:rsidRPr="00F02CC0" w:rsidRDefault="00F02CC0" w:rsidP="00F02CC0">
      <w:pPr>
        <w:autoSpaceDE w:val="0"/>
        <w:autoSpaceDN w:val="0"/>
        <w:adjustRightInd w:val="0"/>
        <w:spacing w:after="0" w:line="240" w:lineRule="auto"/>
        <w:rPr>
          <w:rFonts w:ascii="Times New Roman" w:eastAsia="Batang" w:hAnsi="Times New Roman" w:cs="Times New Roman"/>
          <w:sz w:val="24"/>
          <w:szCs w:val="24"/>
        </w:rPr>
      </w:pPr>
      <w:r w:rsidRPr="004C7D30">
        <w:rPr>
          <w:rFonts w:ascii="Times New Roman" w:eastAsia="Batang" w:hAnsi="Times New Roman" w:cs="Times New Roman"/>
          <w:bCs/>
          <w:sz w:val="24"/>
          <w:szCs w:val="24"/>
        </w:rPr>
        <w:t>11:17</w:t>
      </w:r>
      <w:r w:rsidRPr="00F02CC0">
        <w:rPr>
          <w:rFonts w:ascii="Times New Roman" w:eastAsia="Batang" w:hAnsi="Times New Roman" w:cs="Times New Roman"/>
          <w:b/>
          <w:bCs/>
          <w:sz w:val="24"/>
          <w:szCs w:val="24"/>
        </w:rPr>
        <w:t xml:space="preserve"> Прибытие группы в Смоленск.</w:t>
      </w:r>
      <w:r w:rsidRPr="00F02CC0">
        <w:rPr>
          <w:rFonts w:ascii="Times New Roman" w:eastAsia="Batang" w:hAnsi="Times New Roman" w:cs="Times New Roman"/>
          <w:sz w:val="24"/>
          <w:szCs w:val="24"/>
        </w:rPr>
        <w:t xml:space="preserve"> Встреча группы с экскурсоводом. Посадка в автобус.</w:t>
      </w:r>
    </w:p>
    <w:p w:rsidR="00F02CC0" w:rsidRPr="00F02CC0" w:rsidRDefault="00F02CC0" w:rsidP="00F02CC0">
      <w:pPr>
        <w:autoSpaceDE w:val="0"/>
        <w:autoSpaceDN w:val="0"/>
        <w:adjustRightInd w:val="0"/>
        <w:spacing w:after="0" w:line="240" w:lineRule="auto"/>
        <w:rPr>
          <w:rFonts w:ascii="Times New Roman" w:eastAsia="Batang" w:hAnsi="Times New Roman" w:cs="Times New Roman"/>
          <w:b/>
          <w:bCs/>
          <w:sz w:val="24"/>
          <w:szCs w:val="24"/>
        </w:rPr>
      </w:pPr>
      <w:r w:rsidRPr="004C7D30">
        <w:rPr>
          <w:rFonts w:ascii="Times New Roman" w:eastAsia="Batang" w:hAnsi="Times New Roman" w:cs="Times New Roman"/>
          <w:bCs/>
          <w:sz w:val="24"/>
          <w:szCs w:val="24"/>
        </w:rPr>
        <w:t>11:30</w:t>
      </w:r>
      <w:r w:rsidRPr="00F02CC0">
        <w:rPr>
          <w:rFonts w:ascii="Times New Roman" w:eastAsia="Batang" w:hAnsi="Times New Roman" w:cs="Times New Roman"/>
          <w:b/>
          <w:bCs/>
          <w:sz w:val="24"/>
          <w:szCs w:val="24"/>
        </w:rPr>
        <w:t xml:space="preserve"> Экскурсия «Святыни Успенского собора»</w:t>
      </w:r>
    </w:p>
    <w:p w:rsidR="00F02CC0" w:rsidRPr="00F02CC0" w:rsidRDefault="00F02CC0" w:rsidP="00F02CC0">
      <w:pPr>
        <w:autoSpaceDE w:val="0"/>
        <w:autoSpaceDN w:val="0"/>
        <w:adjustRightInd w:val="0"/>
        <w:spacing w:after="0" w:line="240" w:lineRule="auto"/>
        <w:rPr>
          <w:rFonts w:ascii="Times New Roman" w:eastAsia="Batang" w:hAnsi="Times New Roman" w:cs="Times New Roman"/>
          <w:sz w:val="24"/>
          <w:szCs w:val="24"/>
        </w:rPr>
      </w:pPr>
      <w:r w:rsidRPr="00F02CC0">
        <w:rPr>
          <w:rFonts w:ascii="Times New Roman" w:eastAsia="Batang" w:hAnsi="Times New Roman" w:cs="Times New Roman"/>
          <w:sz w:val="24"/>
          <w:szCs w:val="24"/>
        </w:rPr>
        <w:t>Возвышается над днепровскими холмами Успенский Собор, именно он является визитной карточкой города. Владимир Мономах в 1101 году на Соборной горе в Смоленске заложил первое каменное сооружение и поместил икону «Одигитрии», написанную по преданию святым Лукой. Смоленская «Одигитрия» — священный образ для воинов и всех верующих, ведь именно на эту икону молился М.И. Кутузов и все русское войско перед Бородинской битвой. Красота и богатое убранство Успенского собора никого не оставит равнодушным. Здесь же хранятся настоящие шедевры искусства: золоченый резной иконостас и плащаница, вышитая мастерицами тетки Ивана Грозного Ефросиньи Старицкой.</w:t>
      </w:r>
    </w:p>
    <w:p w:rsidR="00F02CC0" w:rsidRPr="00F02CC0" w:rsidRDefault="00F02CC0" w:rsidP="00F02CC0">
      <w:pPr>
        <w:autoSpaceDE w:val="0"/>
        <w:autoSpaceDN w:val="0"/>
        <w:adjustRightInd w:val="0"/>
        <w:spacing w:after="0" w:line="240" w:lineRule="auto"/>
        <w:rPr>
          <w:rFonts w:ascii="Times New Roman" w:eastAsia="Batang" w:hAnsi="Times New Roman" w:cs="Times New Roman"/>
          <w:b/>
          <w:bCs/>
          <w:sz w:val="24"/>
          <w:szCs w:val="24"/>
        </w:rPr>
      </w:pPr>
      <w:r w:rsidRPr="004C7D30">
        <w:rPr>
          <w:rFonts w:ascii="Times New Roman" w:eastAsia="Batang" w:hAnsi="Times New Roman" w:cs="Times New Roman"/>
          <w:bCs/>
          <w:sz w:val="24"/>
          <w:szCs w:val="24"/>
        </w:rPr>
        <w:t>13:00</w:t>
      </w:r>
      <w:r w:rsidRPr="00F02CC0">
        <w:rPr>
          <w:rFonts w:ascii="Times New Roman" w:eastAsia="Batang" w:hAnsi="Times New Roman" w:cs="Times New Roman"/>
          <w:b/>
          <w:bCs/>
          <w:sz w:val="24"/>
          <w:szCs w:val="24"/>
        </w:rPr>
        <w:t xml:space="preserve"> Обед с де</w:t>
      </w:r>
      <w:r w:rsidR="004C7D30">
        <w:rPr>
          <w:rFonts w:ascii="Times New Roman" w:eastAsia="Batang" w:hAnsi="Times New Roman" w:cs="Times New Roman"/>
          <w:b/>
          <w:bCs/>
          <w:sz w:val="24"/>
          <w:szCs w:val="24"/>
        </w:rPr>
        <w:t>густацией блюд Смоленской кухни</w:t>
      </w:r>
    </w:p>
    <w:p w:rsidR="004C7D30" w:rsidRPr="004C7D30" w:rsidRDefault="00F02CC0" w:rsidP="00F02CC0">
      <w:pPr>
        <w:autoSpaceDE w:val="0"/>
        <w:autoSpaceDN w:val="0"/>
        <w:adjustRightInd w:val="0"/>
        <w:spacing w:after="0" w:line="240" w:lineRule="auto"/>
        <w:rPr>
          <w:rFonts w:ascii="Times New Roman" w:eastAsia="Batang" w:hAnsi="Times New Roman" w:cs="Times New Roman"/>
          <w:b/>
          <w:sz w:val="24"/>
          <w:szCs w:val="24"/>
        </w:rPr>
      </w:pPr>
      <w:r w:rsidRPr="004C7D30">
        <w:rPr>
          <w:rFonts w:ascii="Times New Roman" w:eastAsia="Batang" w:hAnsi="Times New Roman" w:cs="Times New Roman"/>
          <w:sz w:val="24"/>
          <w:szCs w:val="24"/>
        </w:rPr>
        <w:t>14:00</w:t>
      </w:r>
      <w:r w:rsidRPr="00F02CC0">
        <w:rPr>
          <w:rFonts w:ascii="Times New Roman" w:eastAsia="Batang" w:hAnsi="Times New Roman" w:cs="Times New Roman"/>
          <w:sz w:val="24"/>
          <w:szCs w:val="24"/>
        </w:rPr>
        <w:t xml:space="preserve"> </w:t>
      </w:r>
      <w:r w:rsidRPr="00F02CC0">
        <w:rPr>
          <w:rFonts w:ascii="Times New Roman" w:eastAsia="Batang" w:hAnsi="Times New Roman" w:cs="Times New Roman"/>
          <w:b/>
          <w:sz w:val="24"/>
          <w:szCs w:val="24"/>
        </w:rPr>
        <w:t>Обзорная экскурсия «Смоленск – наш город»</w:t>
      </w:r>
      <w:r w:rsidRPr="00F02CC0">
        <w:rPr>
          <w:rFonts w:ascii="Times New Roman" w:eastAsia="Batang" w:hAnsi="Times New Roman" w:cs="Times New Roman"/>
          <w:sz w:val="24"/>
          <w:szCs w:val="24"/>
        </w:rPr>
        <w:t xml:space="preserve"> </w:t>
      </w:r>
    </w:p>
    <w:p w:rsidR="00F02CC0" w:rsidRPr="00F02CC0" w:rsidRDefault="00F02CC0" w:rsidP="00F02CC0">
      <w:pPr>
        <w:autoSpaceDE w:val="0"/>
        <w:autoSpaceDN w:val="0"/>
        <w:adjustRightInd w:val="0"/>
        <w:spacing w:after="0" w:line="240" w:lineRule="auto"/>
        <w:rPr>
          <w:rFonts w:ascii="Times New Roman" w:hAnsi="Times New Roman" w:cs="Times New Roman"/>
          <w:color w:val="000000"/>
          <w:sz w:val="24"/>
          <w:szCs w:val="24"/>
        </w:rPr>
      </w:pPr>
      <w:r w:rsidRPr="00F02CC0">
        <w:rPr>
          <w:rFonts w:ascii="Times New Roman" w:hAnsi="Times New Roman" w:cs="Times New Roman"/>
          <w:color w:val="000000"/>
          <w:sz w:val="24"/>
          <w:szCs w:val="24"/>
        </w:rPr>
        <w:t xml:space="preserve">Увлекательная обзорная экскурсия по городу, на которой вы познакомитесь со Смоленском. Вы прогуляетесь вдоль </w:t>
      </w:r>
      <w:r w:rsidRPr="00F02CC0">
        <w:rPr>
          <w:rFonts w:ascii="Times New Roman" w:hAnsi="Times New Roman" w:cs="Times New Roman"/>
          <w:b/>
          <w:color w:val="000000"/>
          <w:sz w:val="24"/>
          <w:szCs w:val="24"/>
        </w:rPr>
        <w:t>Крепостной стены</w:t>
      </w:r>
      <w:r w:rsidRPr="00F02CC0">
        <w:rPr>
          <w:rFonts w:ascii="Times New Roman" w:hAnsi="Times New Roman" w:cs="Times New Roman"/>
          <w:color w:val="000000"/>
          <w:sz w:val="24"/>
          <w:szCs w:val="24"/>
        </w:rPr>
        <w:t>, загадаете желание у птицы Феникс, сфотографируетесь у скульптуры Оленя, услышите музыкальные произведения М.И. Глинки. Окунетесь в богатую историю Смоленской земли: Памятник с орлами и Вечный огонь, аллея Славы и Сквер памяти героев – символы благодарности за героический подвиг, который был совершен русским народом в войнах 1812 года и ВОВ. Парки и скверы Смоленска, необычный ландшафт, сочетание старого и нового города, его самобытность и камерность, неповторимость и благодушие смолян подарят вам приятные воспоминания, которые еще долго будут с вами.</w:t>
      </w:r>
    </w:p>
    <w:p w:rsidR="00F02CC0" w:rsidRPr="00F02CC0" w:rsidRDefault="00F02CC0" w:rsidP="00F02CC0">
      <w:pPr>
        <w:autoSpaceDE w:val="0"/>
        <w:autoSpaceDN w:val="0"/>
        <w:adjustRightInd w:val="0"/>
        <w:spacing w:after="0" w:line="240" w:lineRule="auto"/>
        <w:rPr>
          <w:rFonts w:ascii="Times New Roman" w:eastAsia="Batang" w:hAnsi="Times New Roman" w:cs="Times New Roman"/>
          <w:b/>
          <w:bCs/>
          <w:sz w:val="24"/>
          <w:szCs w:val="24"/>
          <w:lang w:eastAsia="en-US"/>
        </w:rPr>
      </w:pPr>
      <w:r w:rsidRPr="004C7D30">
        <w:rPr>
          <w:rFonts w:ascii="Times New Roman" w:hAnsi="Times New Roman" w:cs="Times New Roman"/>
          <w:bCs/>
          <w:color w:val="000000"/>
          <w:sz w:val="24"/>
          <w:szCs w:val="24"/>
        </w:rPr>
        <w:t>16:00</w:t>
      </w:r>
      <w:r w:rsidRPr="00F02CC0">
        <w:rPr>
          <w:rFonts w:ascii="Times New Roman" w:hAnsi="Times New Roman" w:cs="Times New Roman"/>
          <w:b/>
          <w:bCs/>
          <w:color w:val="000000"/>
          <w:sz w:val="24"/>
          <w:szCs w:val="24"/>
        </w:rPr>
        <w:t xml:space="preserve"> </w:t>
      </w:r>
      <w:r w:rsidRPr="00F02CC0">
        <w:rPr>
          <w:rFonts w:ascii="Times New Roman" w:hAnsi="Times New Roman" w:cs="Times New Roman"/>
          <w:b/>
          <w:sz w:val="24"/>
          <w:szCs w:val="24"/>
        </w:rPr>
        <w:t>Посещение музея «Смоленский Лен».</w:t>
      </w:r>
      <w:r w:rsidRPr="00F02CC0">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rsidR="00F02CC0" w:rsidRPr="00F02CC0" w:rsidRDefault="00F02CC0" w:rsidP="00F02CC0">
      <w:pPr>
        <w:spacing w:after="0" w:line="240" w:lineRule="auto"/>
        <w:rPr>
          <w:rFonts w:ascii="Times New Roman" w:hAnsi="Times New Roman" w:cs="Times New Roman"/>
          <w:sz w:val="24"/>
          <w:szCs w:val="24"/>
        </w:rPr>
      </w:pPr>
      <w:r w:rsidRPr="00F02CC0">
        <w:rPr>
          <w:rFonts w:ascii="Times New Roman" w:hAnsi="Times New Roman" w:cs="Times New Roman"/>
          <w:sz w:val="24"/>
          <w:szCs w:val="24"/>
        </w:rPr>
        <w:t xml:space="preserve">Музей расположен в Никольской башне Смоленской крепостной стены. </w:t>
      </w:r>
    </w:p>
    <w:p w:rsidR="00F02CC0" w:rsidRPr="00F02CC0" w:rsidRDefault="00F02CC0" w:rsidP="00F02CC0">
      <w:pPr>
        <w:autoSpaceDE w:val="0"/>
        <w:autoSpaceDN w:val="0"/>
        <w:adjustRightInd w:val="0"/>
        <w:spacing w:after="0" w:line="240" w:lineRule="auto"/>
        <w:rPr>
          <w:rFonts w:ascii="Times New Roman" w:hAnsi="Times New Roman" w:cs="Times New Roman"/>
          <w:sz w:val="24"/>
          <w:szCs w:val="24"/>
        </w:rPr>
      </w:pPr>
      <w:r w:rsidRPr="00F02CC0">
        <w:rPr>
          <w:rFonts w:ascii="Times New Roman" w:hAnsi="Times New Roman" w:cs="Times New Roman"/>
          <w:sz w:val="24"/>
          <w:szCs w:val="24"/>
        </w:rPr>
        <w:t>Богато и ярко представлена здесь история развития льноводства на Смоленщине. Эту уникальную экспозицию называют гимном «северному шелку». В неё вошли пахотные орудия, подлинные орудия возделывания и обработки льна, богатая коллекция смоленского костюма с поясами и головными уборами - «</w:t>
      </w:r>
      <w:proofErr w:type="spellStart"/>
      <w:r w:rsidRPr="00F02CC0">
        <w:rPr>
          <w:rFonts w:ascii="Times New Roman" w:hAnsi="Times New Roman" w:cs="Times New Roman"/>
          <w:sz w:val="24"/>
          <w:szCs w:val="24"/>
        </w:rPr>
        <w:t>андараки</w:t>
      </w:r>
      <w:proofErr w:type="spellEnd"/>
      <w:r w:rsidRPr="00F02CC0">
        <w:rPr>
          <w:rFonts w:ascii="Times New Roman" w:hAnsi="Times New Roman" w:cs="Times New Roman"/>
          <w:sz w:val="24"/>
          <w:szCs w:val="24"/>
        </w:rPr>
        <w:t>», «</w:t>
      </w:r>
      <w:proofErr w:type="spellStart"/>
      <w:r w:rsidRPr="00F02CC0">
        <w:rPr>
          <w:rFonts w:ascii="Times New Roman" w:hAnsi="Times New Roman" w:cs="Times New Roman"/>
          <w:sz w:val="24"/>
          <w:szCs w:val="24"/>
        </w:rPr>
        <w:t>саяны</w:t>
      </w:r>
      <w:proofErr w:type="spellEnd"/>
      <w:r w:rsidRPr="00F02CC0">
        <w:rPr>
          <w:rFonts w:ascii="Times New Roman" w:hAnsi="Times New Roman" w:cs="Times New Roman"/>
          <w:sz w:val="24"/>
          <w:szCs w:val="24"/>
        </w:rPr>
        <w:t>», «</w:t>
      </w:r>
      <w:proofErr w:type="spellStart"/>
      <w:r w:rsidRPr="00F02CC0">
        <w:rPr>
          <w:rFonts w:ascii="Times New Roman" w:hAnsi="Times New Roman" w:cs="Times New Roman"/>
          <w:sz w:val="24"/>
          <w:szCs w:val="24"/>
        </w:rPr>
        <w:t>сорококлины</w:t>
      </w:r>
      <w:proofErr w:type="spellEnd"/>
      <w:r w:rsidRPr="00F02CC0">
        <w:rPr>
          <w:rFonts w:ascii="Times New Roman" w:hAnsi="Times New Roman" w:cs="Times New Roman"/>
          <w:sz w:val="24"/>
          <w:szCs w:val="24"/>
        </w:rPr>
        <w:t>», вышивки, набойка, кружево, раскрывающие красочный мир народного искусства.</w:t>
      </w:r>
    </w:p>
    <w:p w:rsidR="00F02CC0" w:rsidRPr="00F02CC0" w:rsidRDefault="00F02CC0" w:rsidP="00F02CC0">
      <w:pPr>
        <w:autoSpaceDE w:val="0"/>
        <w:autoSpaceDN w:val="0"/>
        <w:adjustRightInd w:val="0"/>
        <w:spacing w:after="0" w:line="240" w:lineRule="auto"/>
        <w:rPr>
          <w:rFonts w:ascii="Times New Roman" w:eastAsia="Batang" w:hAnsi="Times New Roman" w:cs="Times New Roman"/>
          <w:b/>
          <w:bCs/>
          <w:sz w:val="24"/>
          <w:szCs w:val="24"/>
        </w:rPr>
      </w:pPr>
      <w:r w:rsidRPr="00F02CC0">
        <w:rPr>
          <w:rFonts w:ascii="Times New Roman" w:eastAsia="Batang" w:hAnsi="Times New Roman" w:cs="Times New Roman"/>
          <w:b/>
          <w:bCs/>
          <w:sz w:val="24"/>
          <w:szCs w:val="24"/>
        </w:rPr>
        <w:t xml:space="preserve">Фольклорная программа с Кикиморой «Посиделки в Никольской башне» - </w:t>
      </w:r>
    </w:p>
    <w:p w:rsidR="00F02CC0" w:rsidRPr="00F02CC0" w:rsidRDefault="00F02CC0" w:rsidP="00F02CC0">
      <w:pPr>
        <w:autoSpaceDE w:val="0"/>
        <w:autoSpaceDN w:val="0"/>
        <w:adjustRightInd w:val="0"/>
        <w:spacing w:after="0" w:line="240" w:lineRule="auto"/>
        <w:rPr>
          <w:rFonts w:ascii="Times New Roman" w:eastAsia="Batang" w:hAnsi="Times New Roman" w:cs="Times New Roman"/>
          <w:sz w:val="24"/>
          <w:szCs w:val="24"/>
        </w:rPr>
      </w:pPr>
      <w:r w:rsidRPr="00F02CC0">
        <w:rPr>
          <w:rFonts w:ascii="Times New Roman" w:eastAsia="Batang" w:hAnsi="Times New Roman" w:cs="Times New Roman"/>
          <w:sz w:val="24"/>
          <w:szCs w:val="24"/>
        </w:rPr>
        <w:t>Вы узнаете, как в старину веселились, научитесь играть в народные игры, танцевать народные смоленские танцы «Краковяк» и «</w:t>
      </w:r>
      <w:proofErr w:type="spellStart"/>
      <w:r w:rsidRPr="00F02CC0">
        <w:rPr>
          <w:rFonts w:ascii="Times New Roman" w:eastAsia="Batang" w:hAnsi="Times New Roman" w:cs="Times New Roman"/>
          <w:sz w:val="24"/>
          <w:szCs w:val="24"/>
        </w:rPr>
        <w:t>Гусачок</w:t>
      </w:r>
      <w:proofErr w:type="spellEnd"/>
      <w:r w:rsidRPr="00F02CC0">
        <w:rPr>
          <w:rFonts w:ascii="Times New Roman" w:eastAsia="Batang" w:hAnsi="Times New Roman" w:cs="Times New Roman"/>
          <w:sz w:val="24"/>
          <w:szCs w:val="24"/>
        </w:rPr>
        <w:t>», играть в смоленские народные игры «Я по горенке иду», «Ниточки», «Голубки».</w:t>
      </w:r>
    </w:p>
    <w:p w:rsidR="00F02CC0" w:rsidRPr="00F02CC0" w:rsidRDefault="0074082A" w:rsidP="00F02CC0">
      <w:pPr>
        <w:autoSpaceDE w:val="0"/>
        <w:autoSpaceDN w:val="0"/>
        <w:adjustRightInd w:val="0"/>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1</w:t>
      </w:r>
      <w:r w:rsidR="0047749D" w:rsidRPr="0047749D">
        <w:rPr>
          <w:rFonts w:ascii="Times New Roman" w:eastAsia="Batang" w:hAnsi="Times New Roman" w:cs="Times New Roman"/>
          <w:sz w:val="24"/>
          <w:szCs w:val="24"/>
        </w:rPr>
        <w:t>8</w:t>
      </w:r>
      <w:r>
        <w:rPr>
          <w:rFonts w:ascii="Times New Roman" w:eastAsia="Batang" w:hAnsi="Times New Roman" w:cs="Times New Roman"/>
          <w:sz w:val="24"/>
          <w:szCs w:val="24"/>
        </w:rPr>
        <w:t xml:space="preserve">:00 Размещение в гостинице </w:t>
      </w:r>
      <w:r w:rsidRPr="00F02CC0">
        <w:rPr>
          <w:rFonts w:ascii="Times New Roman" w:eastAsia="Batang" w:hAnsi="Times New Roman" w:cs="Times New Roman"/>
          <w:sz w:val="24"/>
          <w:szCs w:val="24"/>
        </w:rPr>
        <w:t>«</w:t>
      </w:r>
      <w:proofErr w:type="spellStart"/>
      <w:r w:rsidRPr="00F02CC0">
        <w:rPr>
          <w:rFonts w:ascii="Times New Roman" w:eastAsia="Batang" w:hAnsi="Times New Roman" w:cs="Times New Roman"/>
          <w:sz w:val="24"/>
          <w:szCs w:val="24"/>
        </w:rPr>
        <w:t>Смоленскотель</w:t>
      </w:r>
      <w:proofErr w:type="spellEnd"/>
      <w:r w:rsidRPr="00F02CC0">
        <w:rPr>
          <w:rFonts w:ascii="Times New Roman" w:eastAsia="Batang" w:hAnsi="Times New Roman" w:cs="Times New Roman"/>
          <w:sz w:val="24"/>
          <w:szCs w:val="24"/>
        </w:rPr>
        <w:t>»</w:t>
      </w:r>
      <w:r w:rsidRPr="0074082A">
        <w:rPr>
          <w:rFonts w:ascii="Times New Roman" w:eastAsia="Batang" w:hAnsi="Times New Roman" w:cs="Times New Roman"/>
          <w:sz w:val="24"/>
          <w:szCs w:val="24"/>
        </w:rPr>
        <w:t xml:space="preserve"> </w:t>
      </w:r>
      <w:r w:rsidRPr="00F02CC0">
        <w:rPr>
          <w:rFonts w:ascii="Times New Roman" w:eastAsia="Batang" w:hAnsi="Times New Roman" w:cs="Times New Roman"/>
          <w:sz w:val="24"/>
          <w:szCs w:val="24"/>
        </w:rPr>
        <w:t>3*, центр города</w:t>
      </w:r>
    </w:p>
    <w:p w:rsidR="004C7D30" w:rsidRDefault="00F02CC0" w:rsidP="00F02CC0">
      <w:pPr>
        <w:autoSpaceDE w:val="0"/>
        <w:autoSpaceDN w:val="0"/>
        <w:adjustRightInd w:val="0"/>
        <w:spacing w:after="0" w:line="240" w:lineRule="auto"/>
        <w:rPr>
          <w:rFonts w:ascii="Times New Roman" w:eastAsia="Batang" w:hAnsi="Times New Roman" w:cs="Times New Roman"/>
          <w:b/>
          <w:bCs/>
          <w:sz w:val="24"/>
          <w:szCs w:val="24"/>
        </w:rPr>
      </w:pPr>
      <w:r w:rsidRPr="00F02CC0">
        <w:rPr>
          <w:rFonts w:ascii="Times New Roman" w:eastAsia="Batang" w:hAnsi="Times New Roman" w:cs="Times New Roman"/>
          <w:b/>
          <w:bCs/>
          <w:sz w:val="24"/>
          <w:szCs w:val="24"/>
        </w:rPr>
        <w:t xml:space="preserve">Ужин. </w:t>
      </w:r>
    </w:p>
    <w:p w:rsidR="00F02CC0" w:rsidRDefault="00F02CC0" w:rsidP="00F02CC0">
      <w:pPr>
        <w:autoSpaceDE w:val="0"/>
        <w:autoSpaceDN w:val="0"/>
        <w:adjustRightInd w:val="0"/>
        <w:spacing w:after="0" w:line="240" w:lineRule="auto"/>
        <w:rPr>
          <w:rFonts w:ascii="Times New Roman" w:eastAsia="Batang" w:hAnsi="Times New Roman" w:cs="Times New Roman"/>
          <w:b/>
          <w:bCs/>
          <w:sz w:val="24"/>
          <w:szCs w:val="24"/>
        </w:rPr>
      </w:pPr>
      <w:r w:rsidRPr="00F02CC0">
        <w:rPr>
          <w:rFonts w:ascii="Times New Roman" w:eastAsia="Batang" w:hAnsi="Times New Roman" w:cs="Times New Roman"/>
          <w:b/>
          <w:bCs/>
          <w:sz w:val="24"/>
          <w:szCs w:val="24"/>
        </w:rPr>
        <w:t>Свободное время</w:t>
      </w:r>
      <w:r w:rsidRPr="00704231">
        <w:rPr>
          <w:rFonts w:ascii="Times New Roman" w:eastAsia="Batang" w:hAnsi="Times New Roman" w:cs="Times New Roman"/>
          <w:bCs/>
          <w:sz w:val="24"/>
          <w:szCs w:val="24"/>
        </w:rPr>
        <w:t>.</w:t>
      </w:r>
    </w:p>
    <w:p w:rsidR="00704231" w:rsidRPr="00F02CC0" w:rsidRDefault="00704231" w:rsidP="00F02CC0">
      <w:pPr>
        <w:autoSpaceDE w:val="0"/>
        <w:autoSpaceDN w:val="0"/>
        <w:adjustRightInd w:val="0"/>
        <w:spacing w:after="0" w:line="240" w:lineRule="auto"/>
        <w:rPr>
          <w:rFonts w:ascii="Times New Roman" w:eastAsia="Batang" w:hAnsi="Times New Roman" w:cs="Times New Roman"/>
          <w:b/>
          <w:bCs/>
          <w:sz w:val="24"/>
          <w:szCs w:val="24"/>
        </w:rPr>
      </w:pPr>
    </w:p>
    <w:p w:rsidR="00F02CC0" w:rsidRPr="00F02CC0" w:rsidRDefault="00F02CC0" w:rsidP="00F02CC0">
      <w:pPr>
        <w:autoSpaceDE w:val="0"/>
        <w:autoSpaceDN w:val="0"/>
        <w:adjustRightInd w:val="0"/>
        <w:spacing w:after="0" w:line="240" w:lineRule="auto"/>
        <w:rPr>
          <w:rFonts w:ascii="Times New Roman" w:hAnsi="Times New Roman" w:cs="Times New Roman"/>
          <w:color w:val="000000"/>
          <w:sz w:val="24"/>
          <w:szCs w:val="24"/>
        </w:rPr>
      </w:pPr>
    </w:p>
    <w:p w:rsidR="00F02CC0" w:rsidRPr="00CD11E3" w:rsidRDefault="00F02CC0" w:rsidP="00F02CC0">
      <w:pPr>
        <w:autoSpaceDE w:val="0"/>
        <w:autoSpaceDN w:val="0"/>
        <w:adjustRightInd w:val="0"/>
        <w:spacing w:after="0" w:line="240" w:lineRule="auto"/>
        <w:rPr>
          <w:rFonts w:ascii="Times New Roman" w:eastAsia="Batang" w:hAnsi="Times New Roman" w:cs="Times New Roman"/>
          <w:b/>
          <w:sz w:val="24"/>
          <w:szCs w:val="24"/>
        </w:rPr>
      </w:pPr>
      <w:r w:rsidRPr="00CD11E3">
        <w:rPr>
          <w:rFonts w:ascii="Times New Roman" w:eastAsia="Batang" w:hAnsi="Times New Roman" w:cs="Times New Roman"/>
          <w:b/>
          <w:color w:val="002060"/>
          <w:sz w:val="24"/>
          <w:szCs w:val="24"/>
        </w:rPr>
        <w:t>2 день</w:t>
      </w:r>
      <w:r w:rsidRPr="00CD11E3">
        <w:rPr>
          <w:rFonts w:ascii="Times New Roman" w:eastAsia="Batang" w:hAnsi="Times New Roman" w:cs="Times New Roman"/>
          <w:b/>
          <w:sz w:val="24"/>
          <w:szCs w:val="24"/>
        </w:rPr>
        <w:t xml:space="preserve"> </w:t>
      </w:r>
    </w:p>
    <w:p w:rsidR="00F02CC0" w:rsidRPr="004C7D30" w:rsidRDefault="00F02CC0" w:rsidP="00F02CC0">
      <w:pPr>
        <w:autoSpaceDE w:val="0"/>
        <w:autoSpaceDN w:val="0"/>
        <w:adjustRightInd w:val="0"/>
        <w:spacing w:after="0" w:line="240" w:lineRule="auto"/>
        <w:rPr>
          <w:rFonts w:ascii="Times New Roman" w:eastAsia="Batang" w:hAnsi="Times New Roman" w:cs="Times New Roman"/>
          <w:b/>
          <w:sz w:val="24"/>
          <w:szCs w:val="24"/>
        </w:rPr>
      </w:pPr>
      <w:r w:rsidRPr="004C7D30">
        <w:rPr>
          <w:rFonts w:ascii="Times New Roman" w:eastAsia="Batang" w:hAnsi="Times New Roman" w:cs="Times New Roman"/>
          <w:b/>
          <w:sz w:val="24"/>
          <w:szCs w:val="24"/>
        </w:rPr>
        <w:t>Завтрак</w:t>
      </w:r>
    </w:p>
    <w:p w:rsidR="00F02CC0" w:rsidRPr="00F02CC0" w:rsidRDefault="00F02CC0" w:rsidP="00F02CC0">
      <w:pPr>
        <w:autoSpaceDE w:val="0"/>
        <w:autoSpaceDN w:val="0"/>
        <w:adjustRightInd w:val="0"/>
        <w:spacing w:after="0" w:line="240" w:lineRule="auto"/>
        <w:rPr>
          <w:rFonts w:ascii="Times New Roman" w:eastAsia="Batang" w:hAnsi="Times New Roman" w:cs="Times New Roman"/>
          <w:sz w:val="24"/>
          <w:szCs w:val="24"/>
        </w:rPr>
      </w:pPr>
      <w:r w:rsidRPr="00F02CC0">
        <w:rPr>
          <w:rFonts w:ascii="Times New Roman" w:eastAsia="Batang" w:hAnsi="Times New Roman" w:cs="Times New Roman"/>
          <w:sz w:val="24"/>
          <w:szCs w:val="24"/>
        </w:rPr>
        <w:t>08:00 Выезд на экскурсии.</w:t>
      </w:r>
    </w:p>
    <w:p w:rsidR="00704231" w:rsidRDefault="00704231" w:rsidP="00F02CC0">
      <w:pPr>
        <w:spacing w:after="0" w:line="240" w:lineRule="auto"/>
        <w:jc w:val="both"/>
        <w:rPr>
          <w:rFonts w:ascii="Times New Roman" w:eastAsia="Batang" w:hAnsi="Times New Roman" w:cs="Times New Roman"/>
          <w:sz w:val="24"/>
          <w:szCs w:val="24"/>
        </w:rPr>
      </w:pPr>
    </w:p>
    <w:p w:rsidR="00704231" w:rsidRDefault="00704231" w:rsidP="00F02CC0">
      <w:pPr>
        <w:spacing w:after="0" w:line="240" w:lineRule="auto"/>
        <w:jc w:val="both"/>
        <w:rPr>
          <w:rFonts w:ascii="Times New Roman" w:eastAsia="Batang" w:hAnsi="Times New Roman" w:cs="Times New Roman"/>
          <w:sz w:val="24"/>
          <w:szCs w:val="24"/>
        </w:rPr>
      </w:pPr>
    </w:p>
    <w:p w:rsidR="00F02CC0" w:rsidRPr="00F02CC0" w:rsidRDefault="00F02CC0" w:rsidP="00F02CC0">
      <w:pPr>
        <w:spacing w:after="0" w:line="240" w:lineRule="auto"/>
        <w:jc w:val="both"/>
        <w:rPr>
          <w:rFonts w:ascii="Times New Roman" w:hAnsi="Times New Roman" w:cs="Times New Roman"/>
          <w:sz w:val="24"/>
          <w:szCs w:val="24"/>
        </w:rPr>
      </w:pPr>
      <w:r w:rsidRPr="004C7D30">
        <w:rPr>
          <w:rFonts w:ascii="Times New Roman" w:eastAsia="Batang" w:hAnsi="Times New Roman" w:cs="Times New Roman"/>
          <w:sz w:val="24"/>
          <w:szCs w:val="24"/>
        </w:rPr>
        <w:lastRenderedPageBreak/>
        <w:t>09:15</w:t>
      </w:r>
      <w:r w:rsidRPr="00F02CC0">
        <w:rPr>
          <w:rFonts w:ascii="Times New Roman" w:eastAsia="Batang" w:hAnsi="Times New Roman" w:cs="Times New Roman"/>
          <w:sz w:val="24"/>
          <w:szCs w:val="24"/>
        </w:rPr>
        <w:t xml:space="preserve"> </w:t>
      </w:r>
      <w:r w:rsidRPr="00F02CC0">
        <w:rPr>
          <w:rFonts w:ascii="Times New Roman" w:hAnsi="Times New Roman" w:cs="Times New Roman"/>
          <w:b/>
          <w:sz w:val="24"/>
          <w:szCs w:val="24"/>
        </w:rPr>
        <w:t xml:space="preserve">Посещение музея-усадьбы А.Т. Твардовского </w:t>
      </w:r>
      <w:r w:rsidR="007722D2">
        <w:rPr>
          <w:rFonts w:ascii="Times New Roman" w:hAnsi="Times New Roman" w:cs="Times New Roman"/>
          <w:b/>
          <w:sz w:val="24"/>
          <w:szCs w:val="24"/>
        </w:rPr>
        <w:t xml:space="preserve">- с </w:t>
      </w:r>
      <w:r w:rsidRPr="00F02CC0">
        <w:rPr>
          <w:rFonts w:ascii="Times New Roman" w:hAnsi="Times New Roman" w:cs="Times New Roman"/>
          <w:b/>
          <w:sz w:val="24"/>
          <w:szCs w:val="24"/>
        </w:rPr>
        <w:t xml:space="preserve">интерактивной программой «Чаепитие с Василием Теркиным». </w:t>
      </w:r>
      <w:r w:rsidRPr="00F02CC0">
        <w:rPr>
          <w:rFonts w:ascii="Times New Roman" w:hAnsi="Times New Roman" w:cs="Times New Roman"/>
          <w:sz w:val="24"/>
          <w:szCs w:val="24"/>
        </w:rPr>
        <w:t>Хутор Загорье – малая родина А.Т. Твардовского. Поэт всегда отзывался о родных краях с особой душевной теплотой, ведь здесь он написал свои первые стихи, впитал любовь к этой «кислой, подзолистой, скупой и недоброй, но нашей земле». В 1988 году накануне дня рождения поэта был открыт мемориальный музей А. Твардовского. Со дня открытия в 1988 году и по сей день, музей-усадьба встречает гостей и почитателей творчества великого поэта.</w:t>
      </w:r>
    </w:p>
    <w:p w:rsidR="00F02CC0" w:rsidRPr="00F02CC0" w:rsidRDefault="00F02CC0" w:rsidP="00F02CC0">
      <w:pPr>
        <w:spacing w:after="0" w:line="240" w:lineRule="auto"/>
        <w:jc w:val="both"/>
        <w:rPr>
          <w:rFonts w:ascii="Times New Roman" w:hAnsi="Times New Roman" w:cs="Times New Roman"/>
          <w:b/>
          <w:bCs/>
          <w:sz w:val="24"/>
          <w:szCs w:val="24"/>
        </w:rPr>
      </w:pPr>
      <w:r w:rsidRPr="004C7D30">
        <w:rPr>
          <w:rFonts w:ascii="Times New Roman" w:hAnsi="Times New Roman" w:cs="Times New Roman"/>
          <w:bCs/>
          <w:sz w:val="24"/>
          <w:szCs w:val="24"/>
        </w:rPr>
        <w:t>11:00</w:t>
      </w:r>
      <w:r w:rsidRPr="00F02CC0">
        <w:rPr>
          <w:rFonts w:ascii="Times New Roman" w:hAnsi="Times New Roman" w:cs="Times New Roman"/>
          <w:b/>
          <w:bCs/>
          <w:sz w:val="24"/>
          <w:szCs w:val="24"/>
        </w:rPr>
        <w:t xml:space="preserve"> Отправление в </w:t>
      </w:r>
      <w:r w:rsidR="009713E8" w:rsidRPr="00F02CC0">
        <w:rPr>
          <w:rFonts w:ascii="Times New Roman" w:hAnsi="Times New Roman" w:cs="Times New Roman"/>
          <w:b/>
          <w:bCs/>
          <w:sz w:val="24"/>
          <w:szCs w:val="24"/>
        </w:rPr>
        <w:t>Талашкино</w:t>
      </w:r>
    </w:p>
    <w:p w:rsidR="00F02CC0" w:rsidRPr="00F02CC0" w:rsidRDefault="00F02CC0" w:rsidP="00F02CC0">
      <w:pPr>
        <w:autoSpaceDE w:val="0"/>
        <w:autoSpaceDN w:val="0"/>
        <w:adjustRightInd w:val="0"/>
        <w:spacing w:after="0" w:line="240" w:lineRule="auto"/>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pPr>
      <w:r w:rsidRPr="004C7D30">
        <w:rPr>
          <w:rFonts w:ascii="Times New Roman" w:eastAsia="Batang" w:hAnsi="Times New Roman" w:cs="Times New Roman"/>
          <w:noProof/>
          <w:sz w:val="24"/>
          <w:szCs w:val="24"/>
        </w:rPr>
        <w:t>12:30</w:t>
      </w:r>
      <w:r w:rsidRPr="00F02CC0">
        <w:rPr>
          <w:rFonts w:ascii="Times New Roman" w:eastAsia="Batang" w:hAnsi="Times New Roman" w:cs="Times New Roman"/>
          <w:b/>
          <w:noProof/>
          <w:sz w:val="24"/>
          <w:szCs w:val="24"/>
        </w:rPr>
        <w:t xml:space="preserve"> </w:t>
      </w:r>
      <w:r w:rsidRPr="00F02CC0">
        <w:rPr>
          <w:rFonts w:ascii="Times New Roman" w:eastAsia="Batang" w:hAnsi="Times New Roman" w:cs="Times New Roman"/>
          <w:b/>
          <w:sz w:val="24"/>
          <w:szCs w:val="24"/>
        </w:rPr>
        <w:t>Экскурсия в историко-архитектурный комплекс «Теремок»</w:t>
      </w:r>
      <w:r w:rsidR="00CD11E3">
        <w:rPr>
          <w:rFonts w:ascii="Times New Roman" w:eastAsia="Batang" w:hAnsi="Times New Roman" w:cs="Times New Roman"/>
          <w:sz w:val="24"/>
          <w:szCs w:val="24"/>
        </w:rPr>
        <w:t xml:space="preserve"> (</w:t>
      </w:r>
      <w:r w:rsidRPr="001C33AE">
        <w:rPr>
          <w:rFonts w:ascii="Times New Roman" w:eastAsia="Batang" w:hAnsi="Times New Roman" w:cs="Times New Roman"/>
          <w:sz w:val="24"/>
          <w:szCs w:val="24"/>
        </w:rPr>
        <w:t>18 км. от Смоленска)</w:t>
      </w:r>
      <w:r w:rsidRPr="001C33AE">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rsidR="00F02CC0" w:rsidRPr="001C33AE" w:rsidRDefault="00F02CC0" w:rsidP="00F02CC0">
      <w:pPr>
        <w:autoSpaceDE w:val="0"/>
        <w:autoSpaceDN w:val="0"/>
        <w:adjustRightInd w:val="0"/>
        <w:spacing w:after="0" w:line="240" w:lineRule="auto"/>
        <w:rPr>
          <w:rFonts w:ascii="Times New Roman" w:eastAsia="Batang" w:hAnsi="Times New Roman" w:cs="Times New Roman"/>
          <w:sz w:val="24"/>
          <w:szCs w:val="24"/>
        </w:rPr>
      </w:pPr>
      <w:r w:rsidRPr="00F02CC0">
        <w:rPr>
          <w:rFonts w:ascii="Times New Roman" w:eastAsia="Batang" w:hAnsi="Times New Roman" w:cs="Times New Roman"/>
          <w:sz w:val="24"/>
          <w:szCs w:val="24"/>
        </w:rPr>
        <w:t>(В</w:t>
      </w:r>
      <w:r w:rsidR="001C33AE">
        <w:rPr>
          <w:rFonts w:ascii="Times New Roman" w:eastAsia="Batang" w:hAnsi="Times New Roman" w:cs="Times New Roman"/>
          <w:sz w:val="24"/>
          <w:szCs w:val="24"/>
        </w:rPr>
        <w:t>нимание</w:t>
      </w:r>
      <w:r w:rsidRPr="00F02CC0">
        <w:rPr>
          <w:rFonts w:ascii="Times New Roman" w:eastAsia="Batang" w:hAnsi="Times New Roman" w:cs="Times New Roman"/>
          <w:sz w:val="24"/>
          <w:szCs w:val="24"/>
        </w:rPr>
        <w:t xml:space="preserve">! музей «Теремок» находится </w:t>
      </w:r>
      <w:r w:rsidR="002559A2">
        <w:rPr>
          <w:rFonts w:ascii="Times New Roman" w:eastAsia="Batang" w:hAnsi="Times New Roman" w:cs="Times New Roman"/>
          <w:sz w:val="24"/>
          <w:szCs w:val="24"/>
        </w:rPr>
        <w:t>н</w:t>
      </w:r>
      <w:r w:rsidRPr="00F02CC0">
        <w:rPr>
          <w:rFonts w:ascii="Times New Roman" w:eastAsia="Batang" w:hAnsi="Times New Roman" w:cs="Times New Roman"/>
          <w:sz w:val="24"/>
          <w:szCs w:val="24"/>
        </w:rPr>
        <w:t>а реставрации, часть экспозиции переведена в сельскохозяйственную школу. Во время экскурсии туристы посещают музей сельскохозяйственной школы и церковь Святого Духа, проводится экскурсия по территории)</w:t>
      </w:r>
    </w:p>
    <w:p w:rsidR="00F02CC0" w:rsidRPr="00F02CC0" w:rsidRDefault="00F02CC0" w:rsidP="00F02CC0">
      <w:pPr>
        <w:autoSpaceDE w:val="0"/>
        <w:autoSpaceDN w:val="0"/>
        <w:adjustRightInd w:val="0"/>
        <w:spacing w:after="0" w:line="240" w:lineRule="auto"/>
        <w:rPr>
          <w:rFonts w:ascii="Times New Roman" w:hAnsi="Times New Roman" w:cs="Times New Roman"/>
          <w:sz w:val="24"/>
          <w:szCs w:val="24"/>
        </w:rPr>
      </w:pPr>
      <w:r w:rsidRPr="00F02CC0">
        <w:rPr>
          <w:rFonts w:ascii="Times New Roman" w:hAnsi="Times New Roman" w:cs="Times New Roman"/>
          <w:sz w:val="24"/>
          <w:szCs w:val="24"/>
        </w:rPr>
        <w:t>В конце 19 в</w:t>
      </w:r>
      <w:r w:rsidR="00CD11E3">
        <w:rPr>
          <w:rFonts w:ascii="Times New Roman" w:hAnsi="Times New Roman" w:cs="Times New Roman"/>
          <w:sz w:val="24"/>
          <w:szCs w:val="24"/>
        </w:rPr>
        <w:t>ека</w:t>
      </w:r>
      <w:r w:rsidRPr="00F02CC0">
        <w:rPr>
          <w:rFonts w:ascii="Times New Roman" w:hAnsi="Times New Roman" w:cs="Times New Roman"/>
          <w:sz w:val="24"/>
          <w:szCs w:val="24"/>
        </w:rPr>
        <w:t xml:space="preserve"> имение известной меценатки, коллекционера и художницы Марии </w:t>
      </w:r>
      <w:proofErr w:type="spellStart"/>
      <w:r w:rsidRPr="00F02CC0">
        <w:rPr>
          <w:rFonts w:ascii="Times New Roman" w:hAnsi="Times New Roman" w:cs="Times New Roman"/>
          <w:sz w:val="24"/>
          <w:szCs w:val="24"/>
        </w:rPr>
        <w:t>Клавдиев</w:t>
      </w:r>
      <w:r w:rsidR="00704231">
        <w:rPr>
          <w:rFonts w:ascii="Times New Roman" w:hAnsi="Times New Roman" w:cs="Times New Roman"/>
          <w:sz w:val="24"/>
          <w:szCs w:val="24"/>
        </w:rPr>
        <w:t>н</w:t>
      </w:r>
      <w:r w:rsidRPr="00F02CC0">
        <w:rPr>
          <w:rFonts w:ascii="Times New Roman" w:hAnsi="Times New Roman" w:cs="Times New Roman"/>
          <w:sz w:val="24"/>
          <w:szCs w:val="24"/>
        </w:rPr>
        <w:t>ы</w:t>
      </w:r>
      <w:proofErr w:type="spellEnd"/>
      <w:r w:rsidRPr="00F02CC0">
        <w:rPr>
          <w:rFonts w:ascii="Times New Roman" w:hAnsi="Times New Roman" w:cs="Times New Roman"/>
          <w:sz w:val="24"/>
          <w:szCs w:val="24"/>
        </w:rPr>
        <w:t xml:space="preserve"> </w:t>
      </w:r>
      <w:proofErr w:type="spellStart"/>
      <w:r w:rsidRPr="00F02CC0">
        <w:rPr>
          <w:rFonts w:ascii="Times New Roman" w:hAnsi="Times New Roman" w:cs="Times New Roman"/>
          <w:sz w:val="24"/>
          <w:szCs w:val="24"/>
        </w:rPr>
        <w:t>Тенишевой</w:t>
      </w:r>
      <w:proofErr w:type="spellEnd"/>
      <w:r w:rsidRPr="00F02CC0">
        <w:rPr>
          <w:rFonts w:ascii="Times New Roman" w:hAnsi="Times New Roman" w:cs="Times New Roman"/>
          <w:sz w:val="24"/>
          <w:szCs w:val="24"/>
        </w:rPr>
        <w:t xml:space="preserve"> стало культурно-художественным центром, где создавали свои шедевры И. Е. Репин, М. А. Врубель, К. А. Коровин, С. Малютин, А.Н. Бенуа и др. Сейчас все гости княжеского имения могут посетить «Теремок», возведенному по проекту С.В. Малютина, который своими фантастическими росписями, напоминает домик, сошедший со страниц старых добрых сказок. В «Теремке» можно увидеть изделия </w:t>
      </w:r>
      <w:proofErr w:type="spellStart"/>
      <w:r w:rsidRPr="00F02CC0">
        <w:rPr>
          <w:rFonts w:ascii="Times New Roman" w:hAnsi="Times New Roman" w:cs="Times New Roman"/>
          <w:sz w:val="24"/>
          <w:szCs w:val="24"/>
        </w:rPr>
        <w:t>талашкинских</w:t>
      </w:r>
      <w:proofErr w:type="spellEnd"/>
      <w:r w:rsidRPr="00F02CC0">
        <w:rPr>
          <w:rFonts w:ascii="Times New Roman" w:hAnsi="Times New Roman" w:cs="Times New Roman"/>
          <w:sz w:val="24"/>
          <w:szCs w:val="24"/>
        </w:rPr>
        <w:t xml:space="preserve"> мастерских, мебель, изготовленную по эскизам </w:t>
      </w:r>
      <w:proofErr w:type="spellStart"/>
      <w:r w:rsidRPr="00F02CC0">
        <w:rPr>
          <w:rFonts w:ascii="Times New Roman" w:hAnsi="Times New Roman" w:cs="Times New Roman"/>
          <w:sz w:val="24"/>
          <w:szCs w:val="24"/>
        </w:rPr>
        <w:t>С.В.Малютина</w:t>
      </w:r>
      <w:proofErr w:type="spellEnd"/>
      <w:r w:rsidRPr="00F02CC0">
        <w:rPr>
          <w:rFonts w:ascii="Times New Roman" w:hAnsi="Times New Roman" w:cs="Times New Roman"/>
          <w:sz w:val="24"/>
          <w:szCs w:val="24"/>
        </w:rPr>
        <w:t xml:space="preserve">, акварели </w:t>
      </w:r>
      <w:proofErr w:type="spellStart"/>
      <w:r w:rsidRPr="00F02CC0">
        <w:rPr>
          <w:rFonts w:ascii="Times New Roman" w:hAnsi="Times New Roman" w:cs="Times New Roman"/>
          <w:sz w:val="24"/>
          <w:szCs w:val="24"/>
        </w:rPr>
        <w:t>М.А.Врубеля</w:t>
      </w:r>
      <w:proofErr w:type="spellEnd"/>
      <w:r w:rsidRPr="00F02CC0">
        <w:rPr>
          <w:rFonts w:ascii="Times New Roman" w:hAnsi="Times New Roman" w:cs="Times New Roman"/>
          <w:sz w:val="24"/>
          <w:szCs w:val="24"/>
        </w:rPr>
        <w:t xml:space="preserve">, керамику </w:t>
      </w:r>
      <w:proofErr w:type="spellStart"/>
      <w:r w:rsidRPr="00F02CC0">
        <w:rPr>
          <w:rFonts w:ascii="Times New Roman" w:hAnsi="Times New Roman" w:cs="Times New Roman"/>
          <w:sz w:val="24"/>
          <w:szCs w:val="24"/>
        </w:rPr>
        <w:t>Н.К.Рериха</w:t>
      </w:r>
      <w:proofErr w:type="spellEnd"/>
      <w:r w:rsidRPr="00F02CC0">
        <w:rPr>
          <w:rFonts w:ascii="Times New Roman" w:hAnsi="Times New Roman" w:cs="Times New Roman"/>
          <w:sz w:val="24"/>
          <w:szCs w:val="24"/>
        </w:rPr>
        <w:t xml:space="preserve"> и расписные балалайки, произведшие фурор на Всемирной выставке 1907 года в Париже. А еще здесь была расписана первая матрешка. По эскизам Н.К. Рериха была создана смальтовая мозаика «Спас Нерукотворный» над порталом церкви Святого Духа. На хуторе сохранилось здание бывшей сельскохозяйственной школы, восстановлен класс, где учили крестьянских детей и представлены предметы народно-прикладного искусства.</w:t>
      </w:r>
    </w:p>
    <w:p w:rsidR="00F02CC0" w:rsidRPr="001C33AE" w:rsidRDefault="001C33AE" w:rsidP="00F02CC0">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К</w:t>
      </w:r>
      <w:r w:rsidR="00F02CC0" w:rsidRPr="001C33AE">
        <w:rPr>
          <w:rFonts w:ascii="Times New Roman" w:hAnsi="Times New Roman" w:cs="Times New Roman"/>
          <w:b/>
          <w:bCs/>
          <w:iCs/>
          <w:sz w:val="24"/>
          <w:szCs w:val="24"/>
        </w:rPr>
        <w:t>онцерт солистов Филармонии в Церкви Св</w:t>
      </w:r>
      <w:r w:rsidR="00CD11E3">
        <w:rPr>
          <w:rFonts w:ascii="Times New Roman" w:hAnsi="Times New Roman" w:cs="Times New Roman"/>
          <w:b/>
          <w:bCs/>
          <w:iCs/>
          <w:sz w:val="24"/>
          <w:szCs w:val="24"/>
        </w:rPr>
        <w:t xml:space="preserve">ятого </w:t>
      </w:r>
      <w:r w:rsidR="00F02CC0" w:rsidRPr="001C33AE">
        <w:rPr>
          <w:rFonts w:ascii="Times New Roman" w:hAnsi="Times New Roman" w:cs="Times New Roman"/>
          <w:b/>
          <w:bCs/>
          <w:iCs/>
          <w:sz w:val="24"/>
          <w:szCs w:val="24"/>
        </w:rPr>
        <w:t>Духа</w:t>
      </w:r>
      <w:r w:rsidR="00F02CC0" w:rsidRPr="00CD11E3">
        <w:rPr>
          <w:rFonts w:ascii="Times New Roman" w:hAnsi="Times New Roman" w:cs="Times New Roman"/>
          <w:bCs/>
          <w:iCs/>
          <w:sz w:val="24"/>
          <w:szCs w:val="24"/>
        </w:rPr>
        <w:t xml:space="preserve">. </w:t>
      </w:r>
    </w:p>
    <w:p w:rsidR="00F02CC0" w:rsidRPr="00F02CC0" w:rsidRDefault="00F02CC0" w:rsidP="00F02CC0">
      <w:pPr>
        <w:autoSpaceDE w:val="0"/>
        <w:autoSpaceDN w:val="0"/>
        <w:adjustRightInd w:val="0"/>
        <w:spacing w:after="0" w:line="240" w:lineRule="auto"/>
        <w:rPr>
          <w:rFonts w:ascii="Times New Roman" w:hAnsi="Times New Roman" w:cs="Times New Roman"/>
          <w:b/>
          <w:sz w:val="24"/>
          <w:szCs w:val="24"/>
        </w:rPr>
      </w:pPr>
      <w:r w:rsidRPr="00F02CC0">
        <w:rPr>
          <w:rFonts w:ascii="Times New Roman" w:hAnsi="Times New Roman" w:cs="Times New Roman"/>
          <w:b/>
          <w:sz w:val="24"/>
          <w:szCs w:val="24"/>
        </w:rPr>
        <w:t xml:space="preserve">Обед в кафе с дегустацией Смоленских </w:t>
      </w:r>
      <w:proofErr w:type="spellStart"/>
      <w:r w:rsidRPr="00F02CC0">
        <w:rPr>
          <w:rFonts w:ascii="Times New Roman" w:hAnsi="Times New Roman" w:cs="Times New Roman"/>
          <w:b/>
          <w:sz w:val="24"/>
          <w:szCs w:val="24"/>
        </w:rPr>
        <w:t>конфе</w:t>
      </w:r>
      <w:r w:rsidR="002559A2">
        <w:rPr>
          <w:rFonts w:ascii="Times New Roman" w:hAnsi="Times New Roman" w:cs="Times New Roman"/>
          <w:b/>
          <w:sz w:val="24"/>
          <w:szCs w:val="24"/>
        </w:rPr>
        <w:t>кт</w:t>
      </w:r>
      <w:proofErr w:type="spellEnd"/>
    </w:p>
    <w:p w:rsidR="00F02CC0" w:rsidRPr="00F02CC0" w:rsidRDefault="001C33AE" w:rsidP="00F02CC0">
      <w:pPr>
        <w:autoSpaceDE w:val="0"/>
        <w:autoSpaceDN w:val="0"/>
        <w:adjustRightInd w:val="0"/>
        <w:spacing w:after="0" w:line="240" w:lineRule="auto"/>
        <w:rPr>
          <w:rFonts w:ascii="Times New Roman" w:hAnsi="Times New Roman" w:cs="Times New Roman"/>
          <w:b/>
          <w:sz w:val="24"/>
          <w:szCs w:val="24"/>
        </w:rPr>
      </w:pPr>
      <w:r w:rsidRPr="004C7D30">
        <w:rPr>
          <w:rFonts w:ascii="Times New Roman" w:hAnsi="Times New Roman" w:cs="Times New Roman"/>
          <w:sz w:val="24"/>
          <w:szCs w:val="24"/>
        </w:rPr>
        <w:t>16</w:t>
      </w:r>
      <w:r w:rsidR="00F02CC0" w:rsidRPr="004C7D30">
        <w:rPr>
          <w:rFonts w:ascii="Times New Roman" w:hAnsi="Times New Roman" w:cs="Times New Roman"/>
          <w:sz w:val="24"/>
          <w:szCs w:val="24"/>
        </w:rPr>
        <w:t>:</w:t>
      </w:r>
      <w:r w:rsidRPr="004C7D30">
        <w:rPr>
          <w:rFonts w:ascii="Times New Roman" w:hAnsi="Times New Roman" w:cs="Times New Roman"/>
          <w:sz w:val="24"/>
          <w:szCs w:val="24"/>
        </w:rPr>
        <w:t>0</w:t>
      </w:r>
      <w:r w:rsidR="00F02CC0" w:rsidRPr="004C7D30">
        <w:rPr>
          <w:rFonts w:ascii="Times New Roman" w:hAnsi="Times New Roman" w:cs="Times New Roman"/>
          <w:sz w:val="24"/>
          <w:szCs w:val="24"/>
        </w:rPr>
        <w:t>0</w:t>
      </w:r>
      <w:r w:rsidR="00F02CC0" w:rsidRPr="00F02CC0">
        <w:rPr>
          <w:rFonts w:ascii="Times New Roman" w:hAnsi="Times New Roman" w:cs="Times New Roman"/>
          <w:b/>
          <w:sz w:val="24"/>
          <w:szCs w:val="24"/>
        </w:rPr>
        <w:t xml:space="preserve"> Отправление в г. Смоленск </w:t>
      </w:r>
    </w:p>
    <w:p w:rsidR="00F02CC0" w:rsidRPr="00F02CC0" w:rsidRDefault="00F02CC0" w:rsidP="00F02CC0">
      <w:pPr>
        <w:autoSpaceDE w:val="0"/>
        <w:autoSpaceDN w:val="0"/>
        <w:adjustRightInd w:val="0"/>
        <w:spacing w:after="0" w:line="240" w:lineRule="auto"/>
        <w:rPr>
          <w:rFonts w:ascii="Times New Roman" w:hAnsi="Times New Roman" w:cs="Times New Roman"/>
          <w:b/>
          <w:sz w:val="24"/>
          <w:szCs w:val="24"/>
        </w:rPr>
      </w:pPr>
      <w:r w:rsidRPr="004C7D30">
        <w:rPr>
          <w:rFonts w:ascii="Times New Roman" w:hAnsi="Times New Roman" w:cs="Times New Roman"/>
          <w:sz w:val="24"/>
          <w:szCs w:val="24"/>
        </w:rPr>
        <w:t>16:</w:t>
      </w:r>
      <w:r w:rsidR="004C7D30" w:rsidRPr="004C7D30">
        <w:rPr>
          <w:rFonts w:ascii="Times New Roman" w:hAnsi="Times New Roman" w:cs="Times New Roman"/>
          <w:sz w:val="24"/>
          <w:szCs w:val="24"/>
        </w:rPr>
        <w:t>3</w:t>
      </w:r>
      <w:r w:rsidRPr="004C7D30">
        <w:rPr>
          <w:rFonts w:ascii="Times New Roman" w:hAnsi="Times New Roman" w:cs="Times New Roman"/>
          <w:sz w:val="24"/>
          <w:szCs w:val="24"/>
        </w:rPr>
        <w:t>0</w:t>
      </w:r>
      <w:r w:rsidRPr="00F02CC0">
        <w:rPr>
          <w:rFonts w:ascii="Times New Roman" w:hAnsi="Times New Roman" w:cs="Times New Roman"/>
          <w:b/>
          <w:sz w:val="24"/>
          <w:szCs w:val="24"/>
        </w:rPr>
        <w:t xml:space="preserve"> Посещение музея Художественная галерея </w:t>
      </w:r>
    </w:p>
    <w:p w:rsidR="00F02CC0" w:rsidRPr="001C33AE" w:rsidRDefault="00F02CC0" w:rsidP="00F02CC0">
      <w:pPr>
        <w:autoSpaceDE w:val="0"/>
        <w:autoSpaceDN w:val="0"/>
        <w:adjustRightInd w:val="0"/>
        <w:spacing w:after="0" w:line="240" w:lineRule="auto"/>
        <w:rPr>
          <w:rFonts w:ascii="Times New Roman" w:eastAsia="Batang" w:hAnsi="Times New Roman" w:cs="Times New Roman"/>
          <w:sz w:val="24"/>
          <w:szCs w:val="24"/>
        </w:rPr>
      </w:pPr>
      <w:r w:rsidRPr="00F02CC0">
        <w:rPr>
          <w:rFonts w:ascii="Times New Roman" w:hAnsi="Times New Roman" w:cs="Times New Roman"/>
          <w:sz w:val="24"/>
          <w:szCs w:val="24"/>
        </w:rPr>
        <w:t xml:space="preserve">Экспозиция Художественной галереи обширна и разнообразна по своему составу. Значительным разделом является коллекция древнерусского искусства княгини М.К. </w:t>
      </w:r>
      <w:proofErr w:type="spellStart"/>
      <w:r w:rsidRPr="00F02CC0">
        <w:rPr>
          <w:rFonts w:ascii="Times New Roman" w:hAnsi="Times New Roman" w:cs="Times New Roman"/>
          <w:sz w:val="24"/>
          <w:szCs w:val="24"/>
        </w:rPr>
        <w:t>Тенишевой</w:t>
      </w:r>
      <w:proofErr w:type="spellEnd"/>
      <w:r w:rsidRPr="00F02CC0">
        <w:rPr>
          <w:rFonts w:ascii="Times New Roman" w:hAnsi="Times New Roman" w:cs="Times New Roman"/>
          <w:sz w:val="24"/>
          <w:szCs w:val="24"/>
        </w:rPr>
        <w:t xml:space="preserve">, представленная иконами </w:t>
      </w:r>
      <w:r w:rsidRPr="00F02CC0">
        <w:rPr>
          <w:rFonts w:ascii="Times New Roman" w:hAnsi="Times New Roman" w:cs="Times New Roman"/>
          <w:sz w:val="24"/>
          <w:szCs w:val="24"/>
          <w:lang w:val="en-US"/>
        </w:rPr>
        <w:t>XI</w:t>
      </w:r>
      <w:r w:rsidRPr="00F02CC0">
        <w:rPr>
          <w:rFonts w:ascii="Times New Roman" w:hAnsi="Times New Roman" w:cs="Times New Roman"/>
          <w:sz w:val="24"/>
          <w:szCs w:val="24"/>
        </w:rPr>
        <w:t>-</w:t>
      </w:r>
      <w:r w:rsidRPr="00F02CC0">
        <w:rPr>
          <w:rFonts w:ascii="Times New Roman" w:hAnsi="Times New Roman" w:cs="Times New Roman"/>
          <w:sz w:val="24"/>
          <w:szCs w:val="24"/>
          <w:lang w:val="en-US"/>
        </w:rPr>
        <w:t>XIX</w:t>
      </w:r>
      <w:r w:rsidRPr="00F02CC0">
        <w:rPr>
          <w:rFonts w:ascii="Times New Roman" w:hAnsi="Times New Roman" w:cs="Times New Roman"/>
          <w:sz w:val="24"/>
          <w:szCs w:val="24"/>
        </w:rPr>
        <w:t xml:space="preserve"> веков. Гордость собрания – произведения В.А. Тропинина, И.К. Айвазовского, </w:t>
      </w:r>
      <w:proofErr w:type="spellStart"/>
      <w:r w:rsidRPr="00F02CC0">
        <w:rPr>
          <w:rFonts w:ascii="Times New Roman" w:hAnsi="Times New Roman" w:cs="Times New Roman"/>
          <w:sz w:val="24"/>
          <w:szCs w:val="24"/>
        </w:rPr>
        <w:t>В.А.Серова</w:t>
      </w:r>
      <w:proofErr w:type="spellEnd"/>
      <w:r w:rsidRPr="00F02CC0">
        <w:rPr>
          <w:rFonts w:ascii="Times New Roman" w:hAnsi="Times New Roman" w:cs="Times New Roman"/>
          <w:sz w:val="24"/>
          <w:szCs w:val="24"/>
        </w:rPr>
        <w:t xml:space="preserve">, </w:t>
      </w:r>
      <w:proofErr w:type="spellStart"/>
      <w:r w:rsidRPr="00F02CC0">
        <w:rPr>
          <w:rFonts w:ascii="Times New Roman" w:hAnsi="Times New Roman" w:cs="Times New Roman"/>
          <w:sz w:val="24"/>
          <w:szCs w:val="24"/>
        </w:rPr>
        <w:t>И.Е.Репина</w:t>
      </w:r>
      <w:proofErr w:type="spellEnd"/>
      <w:r w:rsidRPr="00F02CC0">
        <w:rPr>
          <w:rFonts w:ascii="Times New Roman" w:hAnsi="Times New Roman" w:cs="Times New Roman"/>
          <w:sz w:val="24"/>
          <w:szCs w:val="24"/>
        </w:rPr>
        <w:t xml:space="preserve">, К.А. Коровина, А.Н. Бенуа, </w:t>
      </w:r>
      <w:proofErr w:type="spellStart"/>
      <w:proofErr w:type="gramStart"/>
      <w:r w:rsidRPr="00F02CC0">
        <w:rPr>
          <w:rFonts w:ascii="Times New Roman" w:hAnsi="Times New Roman" w:cs="Times New Roman"/>
          <w:sz w:val="24"/>
          <w:szCs w:val="24"/>
        </w:rPr>
        <w:t>Л.С.Поповой</w:t>
      </w:r>
      <w:proofErr w:type="spellEnd"/>
      <w:r w:rsidRPr="00F02CC0">
        <w:rPr>
          <w:rFonts w:ascii="Times New Roman" w:hAnsi="Times New Roman" w:cs="Times New Roman"/>
          <w:sz w:val="24"/>
          <w:szCs w:val="24"/>
        </w:rPr>
        <w:t xml:space="preserve">  и</w:t>
      </w:r>
      <w:proofErr w:type="gramEnd"/>
      <w:r w:rsidRPr="00F02CC0">
        <w:rPr>
          <w:rFonts w:ascii="Times New Roman" w:hAnsi="Times New Roman" w:cs="Times New Roman"/>
          <w:sz w:val="24"/>
          <w:szCs w:val="24"/>
        </w:rPr>
        <w:t xml:space="preserve"> других мастеров русского искусства.  На основе усадебных собраний сформировалась обширная коллекция произведений западноевропейских художников. Имена многих авторов, </w:t>
      </w:r>
      <w:r w:rsidR="00704231">
        <w:rPr>
          <w:rFonts w:ascii="Times New Roman" w:hAnsi="Times New Roman" w:cs="Times New Roman"/>
          <w:sz w:val="24"/>
          <w:szCs w:val="24"/>
        </w:rPr>
        <w:t>т</w:t>
      </w:r>
      <w:r w:rsidRPr="00F02CC0">
        <w:rPr>
          <w:rFonts w:ascii="Times New Roman" w:hAnsi="Times New Roman" w:cs="Times New Roman"/>
          <w:sz w:val="24"/>
          <w:szCs w:val="24"/>
        </w:rPr>
        <w:t xml:space="preserve">аких как Бернардо </w:t>
      </w:r>
      <w:proofErr w:type="spellStart"/>
      <w:r w:rsidRPr="00F02CC0">
        <w:rPr>
          <w:rFonts w:ascii="Times New Roman" w:hAnsi="Times New Roman" w:cs="Times New Roman"/>
          <w:sz w:val="24"/>
          <w:szCs w:val="24"/>
        </w:rPr>
        <w:t>Строцци</w:t>
      </w:r>
      <w:proofErr w:type="spellEnd"/>
      <w:r w:rsidRPr="00F02CC0">
        <w:rPr>
          <w:rFonts w:ascii="Times New Roman" w:hAnsi="Times New Roman" w:cs="Times New Roman"/>
          <w:sz w:val="24"/>
          <w:szCs w:val="24"/>
        </w:rPr>
        <w:t xml:space="preserve">, Джованни </w:t>
      </w:r>
      <w:proofErr w:type="spellStart"/>
      <w:r w:rsidRPr="00F02CC0">
        <w:rPr>
          <w:rFonts w:ascii="Times New Roman" w:hAnsi="Times New Roman" w:cs="Times New Roman"/>
          <w:sz w:val="24"/>
          <w:szCs w:val="24"/>
        </w:rPr>
        <w:t>Пеллегрини</w:t>
      </w:r>
      <w:proofErr w:type="spellEnd"/>
      <w:r w:rsidRPr="00F02CC0">
        <w:rPr>
          <w:rFonts w:ascii="Times New Roman" w:hAnsi="Times New Roman" w:cs="Times New Roman"/>
          <w:sz w:val="24"/>
          <w:szCs w:val="24"/>
        </w:rPr>
        <w:t xml:space="preserve">, Симон </w:t>
      </w:r>
      <w:proofErr w:type="spellStart"/>
      <w:r w:rsidRPr="00F02CC0">
        <w:rPr>
          <w:rFonts w:ascii="Times New Roman" w:hAnsi="Times New Roman" w:cs="Times New Roman"/>
          <w:sz w:val="24"/>
          <w:szCs w:val="24"/>
        </w:rPr>
        <w:t>Лютихейс</w:t>
      </w:r>
      <w:proofErr w:type="spellEnd"/>
      <w:r w:rsidRPr="00F02CC0">
        <w:rPr>
          <w:rFonts w:ascii="Times New Roman" w:hAnsi="Times New Roman" w:cs="Times New Roman"/>
          <w:sz w:val="24"/>
          <w:szCs w:val="24"/>
        </w:rPr>
        <w:t xml:space="preserve">, Ян </w:t>
      </w:r>
      <w:proofErr w:type="spellStart"/>
      <w:r w:rsidRPr="00F02CC0">
        <w:rPr>
          <w:rFonts w:ascii="Times New Roman" w:hAnsi="Times New Roman" w:cs="Times New Roman"/>
          <w:sz w:val="24"/>
          <w:szCs w:val="24"/>
        </w:rPr>
        <w:t>Асселейн</w:t>
      </w:r>
      <w:proofErr w:type="spellEnd"/>
      <w:r w:rsidRPr="00F02CC0">
        <w:rPr>
          <w:rFonts w:ascii="Times New Roman" w:hAnsi="Times New Roman" w:cs="Times New Roman"/>
          <w:sz w:val="24"/>
          <w:szCs w:val="24"/>
        </w:rPr>
        <w:t>, Франциско де Сурбарана, не часто встречаются в провинциальных собраниях России.</w:t>
      </w:r>
    </w:p>
    <w:p w:rsidR="00F02CC0" w:rsidRPr="00F02CC0" w:rsidRDefault="00F02CC0" w:rsidP="00F02CC0">
      <w:pPr>
        <w:autoSpaceDE w:val="0"/>
        <w:autoSpaceDN w:val="0"/>
        <w:adjustRightInd w:val="0"/>
        <w:spacing w:after="0" w:line="240" w:lineRule="auto"/>
        <w:rPr>
          <w:rFonts w:ascii="Times New Roman" w:hAnsi="Times New Roman" w:cs="Times New Roman"/>
          <w:b/>
          <w:sz w:val="24"/>
          <w:szCs w:val="24"/>
        </w:rPr>
      </w:pPr>
      <w:r w:rsidRPr="004C7D30">
        <w:rPr>
          <w:rFonts w:ascii="Times New Roman" w:hAnsi="Times New Roman" w:cs="Times New Roman"/>
          <w:sz w:val="24"/>
          <w:szCs w:val="24"/>
        </w:rPr>
        <w:t>1</w:t>
      </w:r>
      <w:r w:rsidR="004C7D30" w:rsidRPr="004C7D30">
        <w:rPr>
          <w:rFonts w:ascii="Times New Roman" w:hAnsi="Times New Roman" w:cs="Times New Roman"/>
          <w:sz w:val="24"/>
          <w:szCs w:val="24"/>
        </w:rPr>
        <w:t>8</w:t>
      </w:r>
      <w:r w:rsidRPr="004C7D30">
        <w:rPr>
          <w:rFonts w:ascii="Times New Roman" w:hAnsi="Times New Roman" w:cs="Times New Roman"/>
          <w:sz w:val="24"/>
          <w:szCs w:val="24"/>
        </w:rPr>
        <w:t>:</w:t>
      </w:r>
      <w:r w:rsidR="004C7D30" w:rsidRPr="004C7D30">
        <w:rPr>
          <w:rFonts w:ascii="Times New Roman" w:hAnsi="Times New Roman" w:cs="Times New Roman"/>
          <w:sz w:val="24"/>
          <w:szCs w:val="24"/>
        </w:rPr>
        <w:t>0</w:t>
      </w:r>
      <w:r w:rsidRPr="004C7D30">
        <w:rPr>
          <w:rFonts w:ascii="Times New Roman" w:hAnsi="Times New Roman" w:cs="Times New Roman"/>
          <w:sz w:val="24"/>
          <w:szCs w:val="24"/>
        </w:rPr>
        <w:t>0</w:t>
      </w:r>
      <w:r w:rsidRPr="00F02CC0">
        <w:rPr>
          <w:rFonts w:ascii="Times New Roman" w:hAnsi="Times New Roman" w:cs="Times New Roman"/>
          <w:b/>
          <w:sz w:val="24"/>
          <w:szCs w:val="24"/>
        </w:rPr>
        <w:t xml:space="preserve"> Отправление на </w:t>
      </w:r>
      <w:proofErr w:type="spellStart"/>
      <w:r w:rsidRPr="00F02CC0">
        <w:rPr>
          <w:rFonts w:ascii="Times New Roman" w:hAnsi="Times New Roman" w:cs="Times New Roman"/>
          <w:b/>
          <w:sz w:val="24"/>
          <w:szCs w:val="24"/>
        </w:rPr>
        <w:t>жд</w:t>
      </w:r>
      <w:proofErr w:type="spellEnd"/>
      <w:r w:rsidRPr="00F02CC0">
        <w:rPr>
          <w:rFonts w:ascii="Times New Roman" w:hAnsi="Times New Roman" w:cs="Times New Roman"/>
          <w:b/>
          <w:sz w:val="24"/>
          <w:szCs w:val="24"/>
        </w:rPr>
        <w:t xml:space="preserve"> вокзал </w:t>
      </w:r>
    </w:p>
    <w:p w:rsidR="00F02CC0" w:rsidRDefault="00F02CC0" w:rsidP="00F02CC0">
      <w:pPr>
        <w:autoSpaceDE w:val="0"/>
        <w:autoSpaceDN w:val="0"/>
        <w:adjustRightInd w:val="0"/>
        <w:spacing w:after="0" w:line="240" w:lineRule="auto"/>
        <w:rPr>
          <w:rFonts w:ascii="Times New Roman" w:hAnsi="Times New Roman" w:cs="Times New Roman"/>
          <w:b/>
          <w:sz w:val="24"/>
          <w:szCs w:val="24"/>
        </w:rPr>
      </w:pPr>
      <w:r w:rsidRPr="00F02CC0">
        <w:rPr>
          <w:rFonts w:ascii="Times New Roman" w:hAnsi="Times New Roman" w:cs="Times New Roman"/>
          <w:b/>
          <w:sz w:val="24"/>
          <w:szCs w:val="24"/>
        </w:rPr>
        <w:t>18:40 Отправление поездом</w:t>
      </w:r>
      <w:r w:rsidR="004C7D30">
        <w:rPr>
          <w:rFonts w:ascii="Times New Roman" w:hAnsi="Times New Roman" w:cs="Times New Roman"/>
          <w:b/>
          <w:sz w:val="24"/>
          <w:szCs w:val="24"/>
        </w:rPr>
        <w:t xml:space="preserve"> №732 </w:t>
      </w:r>
      <w:r w:rsidRPr="00F02CC0">
        <w:rPr>
          <w:rFonts w:ascii="Times New Roman" w:hAnsi="Times New Roman" w:cs="Times New Roman"/>
          <w:b/>
          <w:sz w:val="24"/>
          <w:szCs w:val="24"/>
        </w:rPr>
        <w:t>«Ласточка»</w:t>
      </w:r>
    </w:p>
    <w:p w:rsidR="004C7D30" w:rsidRPr="00F02CC0" w:rsidRDefault="004C7D30" w:rsidP="00F02CC0">
      <w:pPr>
        <w:autoSpaceDE w:val="0"/>
        <w:autoSpaceDN w:val="0"/>
        <w:adjustRightInd w:val="0"/>
        <w:spacing w:after="0" w:line="240" w:lineRule="auto"/>
        <w:rPr>
          <w:rFonts w:ascii="Times New Roman" w:hAnsi="Times New Roman" w:cs="Times New Roman"/>
          <w:b/>
          <w:sz w:val="24"/>
          <w:szCs w:val="24"/>
        </w:rPr>
      </w:pPr>
      <w:r w:rsidRPr="00CD11E3">
        <w:rPr>
          <w:rFonts w:ascii="Times New Roman" w:hAnsi="Times New Roman" w:cs="Times New Roman"/>
          <w:sz w:val="24"/>
          <w:szCs w:val="24"/>
        </w:rPr>
        <w:t>22:46</w:t>
      </w:r>
      <w:r>
        <w:rPr>
          <w:rFonts w:ascii="Times New Roman" w:hAnsi="Times New Roman" w:cs="Times New Roman"/>
          <w:b/>
          <w:sz w:val="24"/>
          <w:szCs w:val="24"/>
        </w:rPr>
        <w:t xml:space="preserve"> Прибытие в Москву</w:t>
      </w:r>
    </w:p>
    <w:p w:rsidR="00F02CC0" w:rsidRDefault="00F02CC0" w:rsidP="00F02CC0">
      <w:pPr>
        <w:autoSpaceDE w:val="0"/>
        <w:autoSpaceDN w:val="0"/>
        <w:adjustRightInd w:val="0"/>
        <w:spacing w:after="0" w:line="240" w:lineRule="auto"/>
        <w:rPr>
          <w:rFonts w:ascii="Times New Roman" w:hAnsi="Times New Roman" w:cs="Times New Roman"/>
          <w:b/>
          <w:bCs/>
          <w:iCs/>
          <w:sz w:val="24"/>
          <w:szCs w:val="24"/>
        </w:rPr>
      </w:pPr>
    </w:p>
    <w:p w:rsidR="00F02CC0" w:rsidRPr="00F02CC0" w:rsidRDefault="00F02CC0" w:rsidP="00F02CC0">
      <w:pPr>
        <w:autoSpaceDE w:val="0"/>
        <w:autoSpaceDN w:val="0"/>
        <w:adjustRightInd w:val="0"/>
        <w:spacing w:after="0" w:line="240" w:lineRule="auto"/>
        <w:rPr>
          <w:rFonts w:ascii="Times New Roman" w:hAnsi="Times New Roman" w:cs="Times New Roman"/>
          <w:b/>
          <w:bCs/>
          <w:iCs/>
          <w:sz w:val="24"/>
          <w:szCs w:val="24"/>
        </w:rPr>
      </w:pPr>
    </w:p>
    <w:p w:rsidR="00F02CC0" w:rsidRPr="00CD11E3" w:rsidRDefault="00F02CC0" w:rsidP="00F02CC0">
      <w:pPr>
        <w:autoSpaceDE w:val="0"/>
        <w:autoSpaceDN w:val="0"/>
        <w:adjustRightInd w:val="0"/>
        <w:spacing w:after="0" w:line="240" w:lineRule="auto"/>
        <w:rPr>
          <w:rFonts w:ascii="Times New Roman" w:eastAsia="Batang" w:hAnsi="Times New Roman" w:cs="Times New Roman"/>
          <w:b/>
          <w:color w:val="002060"/>
          <w:sz w:val="24"/>
          <w:szCs w:val="24"/>
        </w:rPr>
      </w:pPr>
      <w:r w:rsidRPr="00CD11E3">
        <w:rPr>
          <w:rFonts w:ascii="Times New Roman" w:eastAsia="Batang" w:hAnsi="Times New Roman" w:cs="Times New Roman"/>
          <w:b/>
          <w:color w:val="002060"/>
          <w:sz w:val="24"/>
          <w:szCs w:val="24"/>
        </w:rPr>
        <w:t xml:space="preserve">В стоимость тура включено: </w:t>
      </w:r>
    </w:p>
    <w:p w:rsidR="00F02CC0" w:rsidRPr="00F02CC0" w:rsidRDefault="00F02CC0" w:rsidP="00F02CC0">
      <w:pPr>
        <w:autoSpaceDE w:val="0"/>
        <w:autoSpaceDN w:val="0"/>
        <w:adjustRightInd w:val="0"/>
        <w:spacing w:after="0" w:line="240" w:lineRule="auto"/>
        <w:rPr>
          <w:rFonts w:ascii="Times New Roman" w:eastAsia="Batang" w:hAnsi="Times New Roman" w:cs="Times New Roman"/>
          <w:sz w:val="24"/>
          <w:szCs w:val="24"/>
        </w:rPr>
      </w:pPr>
      <w:r w:rsidRPr="00F02CC0">
        <w:rPr>
          <w:rFonts w:ascii="Times New Roman" w:eastAsia="Batang" w:hAnsi="Times New Roman" w:cs="Times New Roman"/>
          <w:sz w:val="24"/>
          <w:szCs w:val="24"/>
        </w:rPr>
        <w:t>Проживание в 2-х местны</w:t>
      </w:r>
      <w:r w:rsidR="001C33AE">
        <w:rPr>
          <w:rFonts w:ascii="Times New Roman" w:eastAsia="Batang" w:hAnsi="Times New Roman" w:cs="Times New Roman"/>
          <w:sz w:val="24"/>
          <w:szCs w:val="24"/>
        </w:rPr>
        <w:t>х</w:t>
      </w:r>
      <w:r w:rsidRPr="00F02CC0">
        <w:rPr>
          <w:rFonts w:ascii="Times New Roman" w:eastAsia="Batang" w:hAnsi="Times New Roman" w:cs="Times New Roman"/>
          <w:sz w:val="24"/>
          <w:szCs w:val="24"/>
        </w:rPr>
        <w:t xml:space="preserve"> номерах</w:t>
      </w:r>
      <w:r w:rsidR="001C33AE">
        <w:rPr>
          <w:rFonts w:ascii="Times New Roman" w:eastAsia="Batang" w:hAnsi="Times New Roman" w:cs="Times New Roman"/>
          <w:sz w:val="24"/>
          <w:szCs w:val="24"/>
        </w:rPr>
        <w:t xml:space="preserve"> в </w:t>
      </w:r>
      <w:r w:rsidR="001C33AE" w:rsidRPr="00F02CC0">
        <w:rPr>
          <w:rFonts w:ascii="Times New Roman" w:eastAsia="Batang" w:hAnsi="Times New Roman" w:cs="Times New Roman"/>
          <w:sz w:val="24"/>
          <w:szCs w:val="24"/>
        </w:rPr>
        <w:t>«Смоленскотель»</w:t>
      </w:r>
      <w:r w:rsidR="0074082A" w:rsidRPr="0074082A">
        <w:rPr>
          <w:rFonts w:ascii="Times New Roman" w:eastAsia="Batang" w:hAnsi="Times New Roman" w:cs="Times New Roman"/>
          <w:sz w:val="24"/>
          <w:szCs w:val="24"/>
        </w:rPr>
        <w:t xml:space="preserve"> </w:t>
      </w:r>
      <w:r w:rsidR="001C33AE" w:rsidRPr="00F02CC0">
        <w:rPr>
          <w:rFonts w:ascii="Times New Roman" w:eastAsia="Batang" w:hAnsi="Times New Roman" w:cs="Times New Roman"/>
          <w:sz w:val="24"/>
          <w:szCs w:val="24"/>
        </w:rPr>
        <w:t>3*, центр города, ул. Ленина</w:t>
      </w:r>
      <w:r w:rsidR="00CD11E3">
        <w:rPr>
          <w:rFonts w:ascii="Times New Roman" w:eastAsia="Batang" w:hAnsi="Times New Roman" w:cs="Times New Roman"/>
          <w:sz w:val="24"/>
          <w:szCs w:val="24"/>
        </w:rPr>
        <w:t xml:space="preserve"> </w:t>
      </w:r>
      <w:r w:rsidR="001C33AE" w:rsidRPr="00F02CC0">
        <w:rPr>
          <w:rFonts w:ascii="Times New Roman" w:eastAsia="Batang" w:hAnsi="Times New Roman" w:cs="Times New Roman"/>
          <w:sz w:val="24"/>
          <w:szCs w:val="24"/>
        </w:rPr>
        <w:t>2/1</w:t>
      </w:r>
      <w:r w:rsidRPr="00F02CC0">
        <w:rPr>
          <w:rFonts w:ascii="Times New Roman" w:eastAsia="Batang" w:hAnsi="Times New Roman" w:cs="Times New Roman"/>
          <w:sz w:val="24"/>
          <w:szCs w:val="24"/>
        </w:rPr>
        <w:t xml:space="preserve">, </w:t>
      </w:r>
    </w:p>
    <w:p w:rsidR="00F02CC0" w:rsidRPr="00F02CC0" w:rsidRDefault="00F02CC0" w:rsidP="00F02CC0">
      <w:pPr>
        <w:autoSpaceDE w:val="0"/>
        <w:autoSpaceDN w:val="0"/>
        <w:adjustRightInd w:val="0"/>
        <w:spacing w:after="0" w:line="240" w:lineRule="auto"/>
        <w:rPr>
          <w:rFonts w:ascii="Times New Roman" w:eastAsia="Batang" w:hAnsi="Times New Roman" w:cs="Times New Roman"/>
          <w:sz w:val="24"/>
          <w:szCs w:val="24"/>
        </w:rPr>
      </w:pPr>
      <w:r w:rsidRPr="00F02CC0">
        <w:rPr>
          <w:rFonts w:ascii="Times New Roman" w:eastAsia="Batang" w:hAnsi="Times New Roman" w:cs="Times New Roman"/>
          <w:sz w:val="24"/>
          <w:szCs w:val="24"/>
        </w:rPr>
        <w:t>П</w:t>
      </w:r>
      <w:r w:rsidR="00CD11E3">
        <w:rPr>
          <w:rFonts w:ascii="Times New Roman" w:eastAsia="Batang" w:hAnsi="Times New Roman" w:cs="Times New Roman"/>
          <w:sz w:val="24"/>
          <w:szCs w:val="24"/>
        </w:rPr>
        <w:t xml:space="preserve">итание </w:t>
      </w:r>
      <w:r w:rsidRPr="00F02CC0">
        <w:rPr>
          <w:rFonts w:ascii="Times New Roman" w:eastAsia="Batang" w:hAnsi="Times New Roman" w:cs="Times New Roman"/>
          <w:sz w:val="24"/>
          <w:szCs w:val="24"/>
        </w:rPr>
        <w:t xml:space="preserve">1 завтрак, 2 обеда, 1 ужин, </w:t>
      </w:r>
    </w:p>
    <w:p w:rsidR="00F02CC0" w:rsidRPr="00F02CC0" w:rsidRDefault="00F02CC0" w:rsidP="00F02CC0">
      <w:pPr>
        <w:autoSpaceDE w:val="0"/>
        <w:autoSpaceDN w:val="0"/>
        <w:adjustRightInd w:val="0"/>
        <w:spacing w:after="0" w:line="240" w:lineRule="auto"/>
        <w:rPr>
          <w:rFonts w:ascii="Times New Roman" w:eastAsia="Batang" w:hAnsi="Times New Roman" w:cs="Times New Roman"/>
          <w:sz w:val="24"/>
          <w:szCs w:val="24"/>
        </w:rPr>
      </w:pPr>
      <w:r w:rsidRPr="00F02CC0">
        <w:rPr>
          <w:rFonts w:ascii="Times New Roman" w:eastAsia="Batang" w:hAnsi="Times New Roman" w:cs="Times New Roman"/>
          <w:sz w:val="24"/>
          <w:szCs w:val="24"/>
        </w:rPr>
        <w:t xml:space="preserve">Транспортное обслуживание по программе, </w:t>
      </w:r>
    </w:p>
    <w:p w:rsidR="00F02CC0" w:rsidRPr="00F02CC0" w:rsidRDefault="00F02CC0" w:rsidP="00F02CC0">
      <w:pPr>
        <w:autoSpaceDE w:val="0"/>
        <w:autoSpaceDN w:val="0"/>
        <w:adjustRightInd w:val="0"/>
        <w:spacing w:after="0" w:line="240" w:lineRule="auto"/>
        <w:rPr>
          <w:rFonts w:ascii="Times New Roman" w:eastAsia="Batang" w:hAnsi="Times New Roman" w:cs="Times New Roman"/>
          <w:sz w:val="24"/>
          <w:szCs w:val="24"/>
        </w:rPr>
      </w:pPr>
      <w:r w:rsidRPr="00F02CC0">
        <w:rPr>
          <w:rFonts w:ascii="Times New Roman" w:eastAsia="Batang" w:hAnsi="Times New Roman" w:cs="Times New Roman"/>
          <w:sz w:val="24"/>
          <w:szCs w:val="24"/>
        </w:rPr>
        <w:t xml:space="preserve">Билеты в музеи, </w:t>
      </w:r>
    </w:p>
    <w:p w:rsidR="00F02CC0" w:rsidRPr="00F02CC0" w:rsidRDefault="00F02CC0" w:rsidP="00F02CC0">
      <w:pPr>
        <w:autoSpaceDE w:val="0"/>
        <w:autoSpaceDN w:val="0"/>
        <w:adjustRightInd w:val="0"/>
        <w:spacing w:after="0" w:line="240" w:lineRule="auto"/>
        <w:rPr>
          <w:rFonts w:ascii="Times New Roman" w:eastAsia="Batang" w:hAnsi="Times New Roman" w:cs="Times New Roman"/>
          <w:sz w:val="24"/>
          <w:szCs w:val="24"/>
        </w:rPr>
      </w:pPr>
      <w:r w:rsidRPr="00F02CC0">
        <w:rPr>
          <w:rFonts w:ascii="Times New Roman" w:eastAsia="Batang" w:hAnsi="Times New Roman" w:cs="Times New Roman"/>
          <w:sz w:val="24"/>
          <w:szCs w:val="24"/>
        </w:rPr>
        <w:t xml:space="preserve">Экскурсионное обслуживание, </w:t>
      </w:r>
    </w:p>
    <w:p w:rsidR="00F02CC0" w:rsidRPr="00F02CC0" w:rsidRDefault="00F02CC0" w:rsidP="00F02CC0">
      <w:pPr>
        <w:autoSpaceDE w:val="0"/>
        <w:autoSpaceDN w:val="0"/>
        <w:adjustRightInd w:val="0"/>
        <w:spacing w:after="0" w:line="240" w:lineRule="auto"/>
        <w:rPr>
          <w:rFonts w:ascii="Times New Roman" w:eastAsia="Batang" w:hAnsi="Times New Roman" w:cs="Times New Roman"/>
          <w:sz w:val="24"/>
          <w:szCs w:val="24"/>
        </w:rPr>
      </w:pPr>
      <w:r w:rsidRPr="00F02CC0">
        <w:rPr>
          <w:rFonts w:ascii="Times New Roman" w:eastAsia="Batang" w:hAnsi="Times New Roman" w:cs="Times New Roman"/>
          <w:sz w:val="24"/>
          <w:szCs w:val="24"/>
        </w:rPr>
        <w:t xml:space="preserve">Интерактивные программы. </w:t>
      </w:r>
    </w:p>
    <w:p w:rsidR="00F02CC0" w:rsidRPr="00CD11E3" w:rsidRDefault="00F02CC0" w:rsidP="00F02CC0">
      <w:pPr>
        <w:autoSpaceDE w:val="0"/>
        <w:autoSpaceDN w:val="0"/>
        <w:adjustRightInd w:val="0"/>
        <w:spacing w:after="0" w:line="240" w:lineRule="auto"/>
        <w:rPr>
          <w:rFonts w:ascii="Times New Roman" w:eastAsia="Batang" w:hAnsi="Times New Roman" w:cs="Times New Roman"/>
          <w:b/>
          <w:color w:val="002060"/>
          <w:sz w:val="24"/>
          <w:szCs w:val="24"/>
        </w:rPr>
      </w:pPr>
      <w:bookmarkStart w:id="0" w:name="_GoBack"/>
      <w:bookmarkEnd w:id="0"/>
    </w:p>
    <w:sectPr w:rsidR="00F02CC0" w:rsidRPr="00CD11E3" w:rsidSect="00704231">
      <w:pgSz w:w="11906" w:h="16838"/>
      <w:pgMar w:top="170" w:right="851" w:bottom="22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64"/>
    <w:rsid w:val="00124E38"/>
    <w:rsid w:val="001840A8"/>
    <w:rsid w:val="001C33AE"/>
    <w:rsid w:val="002559A2"/>
    <w:rsid w:val="002D7D86"/>
    <w:rsid w:val="00415364"/>
    <w:rsid w:val="0047749D"/>
    <w:rsid w:val="004C7D30"/>
    <w:rsid w:val="005D4AE9"/>
    <w:rsid w:val="005E1E89"/>
    <w:rsid w:val="00692F6F"/>
    <w:rsid w:val="00704231"/>
    <w:rsid w:val="0074082A"/>
    <w:rsid w:val="007722D2"/>
    <w:rsid w:val="009713E8"/>
    <w:rsid w:val="00A6080C"/>
    <w:rsid w:val="00AF4FF6"/>
    <w:rsid w:val="00AF59C9"/>
    <w:rsid w:val="00CB03E0"/>
    <w:rsid w:val="00CD11E3"/>
    <w:rsid w:val="00DA5EA8"/>
    <w:rsid w:val="00ED00F9"/>
    <w:rsid w:val="00F02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EDD039-58FB-4260-AC2D-4702D3BD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C0"/>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Тест"/>
    <w:basedOn w:val="a4"/>
    <w:rsid w:val="005E1E89"/>
    <w:pPr>
      <w:jc w:val="center"/>
    </w:pPr>
    <w:rPr>
      <w:rFonts w:ascii="Arial" w:hAnsi="Arial"/>
      <w:color w:val="0000FF"/>
    </w:rPr>
    <w:tblPr>
      <w:tblStyleRowBandSize w:val="1"/>
      <w:tblStyleColBandSize w:val="1"/>
      <w:tblInd w:w="0"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CellMar>
        <w:top w:w="0" w:type="dxa"/>
        <w:left w:w="113" w:type="dxa"/>
        <w:bottom w:w="0" w:type="dxa"/>
        <w:right w:w="108" w:type="dxa"/>
      </w:tblCellMar>
    </w:tblPr>
    <w:tcPr>
      <w:shd w:val="clear" w:color="auto" w:fill="EDF8FF"/>
      <w:vAlign w:val="center"/>
    </w:tcPr>
    <w:tblStylePr w:type="firstRow">
      <w:pPr>
        <w:wordWrap/>
        <w:spacing w:beforeLines="0" w:before="0" w:beforeAutospacing="0" w:afterLines="0" w:after="0" w:afterAutospacing="0" w:line="240" w:lineRule="auto"/>
        <w:ind w:leftChars="0" w:left="0" w:rightChars="0" w:right="0"/>
        <w:contextualSpacing w:val="0"/>
        <w:jc w:val="center"/>
      </w:pPr>
      <w:rPr>
        <w:rFonts w:ascii="Arial" w:hAnsi="Arial"/>
        <w:color w:val="0000FF"/>
        <w:spacing w:val="0"/>
        <w:sz w:val="20"/>
        <w:u w:val="none"/>
        <w:effect w:val="none"/>
      </w:rPr>
      <w:tblPr/>
      <w:tcPr>
        <w:tcBorders>
          <w:top w:val="single" w:sz="2" w:space="0" w:color="CCECFF"/>
          <w:left w:val="single" w:sz="2" w:space="0" w:color="CCECFF"/>
          <w:bottom w:val="single" w:sz="2" w:space="0" w:color="CCECFF"/>
          <w:right w:val="single" w:sz="2" w:space="0" w:color="CCECFF"/>
          <w:insideH w:val="single" w:sz="2" w:space="0" w:color="CCECFF"/>
          <w:insideV w:val="single" w:sz="2" w:space="0" w:color="CCECFF"/>
          <w:tl2br w:val="nil"/>
          <w:tr2bl w:val="nil"/>
        </w:tcBorders>
        <w:shd w:val="clear" w:color="auto" w:fill="EDF8FF"/>
      </w:tcPr>
    </w:tblStylePr>
    <w:tblStylePr w:type="lastRow">
      <w:pPr>
        <w:wordWrap/>
        <w:spacing w:beforeLines="0" w:before="0" w:beforeAutospacing="0" w:afterLines="0" w:after="0" w:afterAutospacing="0" w:line="240" w:lineRule="auto"/>
        <w:contextualSpacing w:val="0"/>
        <w:jc w:val="center"/>
      </w:pPr>
      <w:rPr>
        <w:rFonts w:ascii="Arial" w:hAnsi="Arial"/>
        <w:b w:val="0"/>
        <w:i w:val="0"/>
        <w:color w:val="0000FF"/>
        <w:spacing w:val="0"/>
        <w:sz w:val="20"/>
      </w:rPr>
      <w:tblPr/>
      <w:tcPr>
        <w:tcBorders>
          <w:top w:val="single" w:sz="2" w:space="0" w:color="CCECFF"/>
          <w:left w:val="single" w:sz="2" w:space="0" w:color="CCECFF"/>
          <w:bottom w:val="single" w:sz="2" w:space="0" w:color="CCECFF"/>
          <w:right w:val="single" w:sz="2" w:space="0" w:color="CCECFF"/>
          <w:insideH w:val="single" w:sz="2" w:space="0" w:color="CCECFF"/>
          <w:insideV w:val="single" w:sz="2" w:space="0" w:color="CCECFF"/>
          <w:tl2br w:val="nil"/>
          <w:tr2bl w:val="nil"/>
        </w:tcBorders>
      </w:tcPr>
    </w:tblStylePr>
    <w:tblStylePr w:type="firstCol">
      <w:pPr>
        <w:wordWrap/>
        <w:spacing w:beforeLines="0" w:before="0" w:beforeAutospacing="0" w:afterLines="0" w:after="0" w:afterAutospacing="0" w:line="240" w:lineRule="auto"/>
        <w:contextualSpacing w:val="0"/>
        <w:jc w:val="left"/>
      </w:pPr>
      <w:rPr>
        <w:rFonts w:ascii="Arial" w:hAnsi="Arial"/>
        <w:b w:val="0"/>
        <w:i w:val="0"/>
        <w:color w:val="0000FF"/>
        <w:spacing w:val="0"/>
        <w:sz w:val="20"/>
        <w:effect w:val="none"/>
      </w:rPr>
      <w:tblPr/>
      <w:tcPr>
        <w:tcBorders>
          <w:top w:val="single" w:sz="2" w:space="0" w:color="CCECFF"/>
          <w:left w:val="single" w:sz="2" w:space="0" w:color="CCECFF"/>
          <w:bottom w:val="single" w:sz="2" w:space="0" w:color="CCECFF"/>
          <w:right w:val="single" w:sz="2" w:space="0" w:color="CCECFF"/>
          <w:insideH w:val="single" w:sz="2" w:space="0" w:color="CCECFF"/>
          <w:insideV w:val="single" w:sz="2" w:space="0" w:color="CCECFF"/>
          <w:tl2br w:val="nil"/>
          <w:tr2bl w:val="nil"/>
        </w:tcBorders>
      </w:tcPr>
    </w:tblStylePr>
    <w:tblStylePr w:type="lastCol">
      <w:pPr>
        <w:wordWrap/>
        <w:spacing w:beforeLines="0" w:before="0" w:beforeAutospacing="0" w:afterLines="0" w:after="0" w:afterAutospacing="0" w:line="240" w:lineRule="auto"/>
        <w:contextualSpacing w:val="0"/>
        <w:jc w:val="center"/>
      </w:pPr>
      <w:rPr>
        <w:rFonts w:ascii="Arial" w:hAnsi="Arial"/>
        <w:sz w:val="20"/>
      </w:rPr>
      <w:tblPr/>
      <w:tcPr>
        <w:tcBorders>
          <w:top w:val="single" w:sz="2" w:space="0" w:color="CCECFF"/>
          <w:left w:val="single" w:sz="2" w:space="0" w:color="CCECFF"/>
          <w:bottom w:val="single" w:sz="2" w:space="0" w:color="CCECFF"/>
          <w:right w:val="single" w:sz="2" w:space="0" w:color="CCECFF"/>
          <w:insideH w:val="single" w:sz="2" w:space="0" w:color="CCECFF"/>
          <w:insideV w:val="single" w:sz="2" w:space="0" w:color="CCECFF"/>
          <w:tl2br w:val="nil"/>
          <w:tr2bl w:val="nil"/>
        </w:tcBorders>
        <w:shd w:val="clear" w:color="auto" w:fill="EDF8FF"/>
      </w:tcPr>
    </w:tblStylePr>
    <w:tblStylePr w:type="band1Vert">
      <w:pPr>
        <w:wordWrap/>
        <w:spacing w:beforeLines="0" w:before="0" w:beforeAutospacing="0" w:afterLines="0" w:after="0" w:afterAutospacing="0" w:line="240" w:lineRule="auto"/>
        <w:contextualSpacing w:val="0"/>
        <w:jc w:val="center"/>
      </w:pPr>
      <w:rPr>
        <w:rFonts w:ascii="Arial" w:hAnsi="Arial"/>
        <w:b w:val="0"/>
        <w:i w:val="0"/>
        <w:color w:val="0000FF"/>
        <w:sz w:val="20"/>
      </w:rPr>
      <w:tblPr/>
      <w:tcPr>
        <w:tcBorders>
          <w:top w:val="single" w:sz="2" w:space="0" w:color="CCECFF"/>
          <w:left w:val="single" w:sz="2" w:space="0" w:color="CCECFF"/>
          <w:bottom w:val="single" w:sz="2" w:space="0" w:color="CCECFF"/>
          <w:right w:val="single" w:sz="2" w:space="0" w:color="CCECFF"/>
          <w:insideH w:val="single" w:sz="2" w:space="0" w:color="CCECFF"/>
          <w:insideV w:val="single" w:sz="2" w:space="0" w:color="CCECFF"/>
          <w:tl2br w:val="nil"/>
          <w:tr2bl w:val="nil"/>
        </w:tcBorders>
        <w:shd w:val="clear" w:color="auto" w:fill="EDF8FF"/>
      </w:tcPr>
    </w:tblStylePr>
    <w:tblStylePr w:type="band2Vert">
      <w:pPr>
        <w:wordWrap/>
        <w:spacing w:beforeLines="0" w:before="0" w:beforeAutospacing="0" w:afterLines="0" w:after="0" w:afterAutospacing="0" w:line="240" w:lineRule="auto"/>
        <w:contextualSpacing w:val="0"/>
        <w:jc w:val="center"/>
      </w:pPr>
      <w:rPr>
        <w:rFonts w:ascii="Arial" w:hAnsi="Arial"/>
        <w:b w:val="0"/>
        <w:i w:val="0"/>
        <w:color w:val="0000FF"/>
        <w:spacing w:val="0"/>
        <w:sz w:val="20"/>
      </w:rPr>
      <w:tblPr/>
      <w:tcPr>
        <w:tcBorders>
          <w:top w:val="single" w:sz="2" w:space="0" w:color="CCECFF"/>
          <w:left w:val="single" w:sz="2" w:space="0" w:color="CCECFF"/>
          <w:bottom w:val="single" w:sz="2" w:space="0" w:color="CCECFF"/>
          <w:right w:val="single" w:sz="2" w:space="0" w:color="CCECFF"/>
          <w:insideH w:val="single" w:sz="2" w:space="0" w:color="CCECFF"/>
          <w:insideV w:val="single" w:sz="2" w:space="0" w:color="CCECFF"/>
          <w:tl2br w:val="nil"/>
          <w:tr2bl w:val="nil"/>
        </w:tcBorders>
      </w:tcPr>
    </w:tblStylePr>
    <w:tblStylePr w:type="band1Horz">
      <w:pPr>
        <w:wordWrap/>
        <w:spacing w:beforeLines="0" w:before="0" w:beforeAutospacing="0" w:afterLines="0" w:after="0" w:afterAutospacing="0" w:line="240" w:lineRule="auto"/>
        <w:contextualSpacing w:val="0"/>
        <w:jc w:val="center"/>
      </w:pPr>
      <w:rPr>
        <w:rFonts w:ascii="Arial" w:hAnsi="Arial"/>
        <w:b w:val="0"/>
        <w:i w:val="0"/>
        <w:color w:val="0000FF"/>
        <w:spacing w:val="0"/>
        <w:sz w:val="20"/>
      </w:rPr>
      <w:tblPr/>
      <w:tcPr>
        <w:tcBorders>
          <w:top w:val="single" w:sz="2" w:space="0" w:color="CCECFF"/>
          <w:left w:val="single" w:sz="2" w:space="0" w:color="CCECFF"/>
          <w:bottom w:val="single" w:sz="2" w:space="0" w:color="CCECFF"/>
          <w:right w:val="single" w:sz="2" w:space="0" w:color="CCECFF"/>
          <w:insideH w:val="single" w:sz="2" w:space="0" w:color="CCECFF"/>
          <w:insideV w:val="single" w:sz="2" w:space="0" w:color="CCECFF"/>
          <w:tl2br w:val="nil"/>
          <w:tr2bl w:val="nil"/>
        </w:tcBorders>
        <w:shd w:val="clear" w:color="auto" w:fill="EDF8FF"/>
      </w:tcPr>
    </w:tblStylePr>
    <w:tblStylePr w:type="band2Horz">
      <w:pPr>
        <w:wordWrap/>
        <w:spacing w:beforeLines="0" w:before="0" w:beforeAutospacing="0" w:afterLines="0" w:after="0" w:afterAutospacing="0" w:line="240" w:lineRule="auto"/>
        <w:contextualSpacing w:val="0"/>
        <w:jc w:val="center"/>
      </w:pPr>
      <w:rPr>
        <w:rFonts w:ascii="Arial" w:hAnsi="Arial"/>
        <w:b w:val="0"/>
        <w:i w:val="0"/>
        <w:color w:val="0000FF"/>
        <w:spacing w:val="0"/>
        <w:sz w:val="20"/>
      </w:rPr>
      <w:tblPr/>
      <w:tcPr>
        <w:tcBorders>
          <w:top w:val="single" w:sz="2" w:space="0" w:color="CCECFF"/>
          <w:left w:val="single" w:sz="2" w:space="0" w:color="CCECFF"/>
          <w:bottom w:val="single" w:sz="2" w:space="0" w:color="CCECFF"/>
          <w:right w:val="single" w:sz="2" w:space="0" w:color="CCECFF"/>
          <w:insideH w:val="single" w:sz="2" w:space="0" w:color="CCECFF"/>
          <w:insideV w:val="single" w:sz="2" w:space="0" w:color="CCECFF"/>
          <w:tl2br w:val="nil"/>
          <w:tr2bl w:val="nil"/>
        </w:tcBorders>
        <w:shd w:val="clear" w:color="auto" w:fill="EDF8FF"/>
      </w:tcPr>
    </w:tblStylePr>
  </w:style>
  <w:style w:type="table" w:styleId="a4">
    <w:name w:val="Table Theme"/>
    <w:basedOn w:val="a1"/>
    <w:rsid w:val="005E1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obile-Travel">
    <w:name w:val="Mobile-Travel"/>
    <w:basedOn w:val="a5"/>
    <w:rsid w:val="005E1E89"/>
    <w:pPr>
      <w:keepNext/>
      <w:keepLines/>
      <w:suppressLineNumbers/>
      <w:ind w:left="113" w:right="57"/>
    </w:pPr>
    <w:rPr>
      <w:rFonts w:ascii="Arial" w:hAnsi="Arial"/>
      <w:color w:val="0000FF"/>
    </w:rPr>
    <w:tblPr>
      <w:tblStyleRow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EDF8FF"/>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5">
    <w:name w:val="Table Contemporary"/>
    <w:basedOn w:val="a1"/>
    <w:rsid w:val="005E1E8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
    <w:name w:val="Стиль таблицы1"/>
    <w:basedOn w:val="Mobile-Travel"/>
    <w:rsid w:val="005E1E89"/>
    <w:tblPr>
      <w:tblStyleRowBandSize w:val="1"/>
      <w:tblInd w:w="0" w:type="dxa"/>
      <w:tblBorders>
        <w:top w:val="dashed" w:sz="8" w:space="0" w:color="CCECFF"/>
        <w:left w:val="dashed" w:sz="8" w:space="0" w:color="CCECFF"/>
        <w:bottom w:val="dashed" w:sz="8" w:space="0" w:color="CCECFF"/>
        <w:right w:val="dashed" w:sz="8" w:space="0" w:color="CCECFF"/>
        <w:insideH w:val="dashed" w:sz="8" w:space="0" w:color="CCECFF"/>
        <w:insideV w:val="dashed" w:sz="8" w:space="0" w:color="CCECFF"/>
      </w:tblBorders>
      <w:tblCellMar>
        <w:top w:w="0" w:type="dxa"/>
        <w:left w:w="108" w:type="dxa"/>
        <w:bottom w:w="0" w:type="dxa"/>
        <w:right w:w="108" w:type="dxa"/>
      </w:tblCellMar>
    </w:tblPr>
    <w:tcPr>
      <w:shd w:val="clear" w:color="auto" w:fill="EDF8FF"/>
    </w:tcPr>
    <w:tblStylePr w:type="firstRow">
      <w:pPr>
        <w:keepNext w:val="0"/>
        <w:keepLines w:val="0"/>
        <w:pageBreakBefore w:val="0"/>
        <w:suppressAutoHyphens w:val="0"/>
        <w:wordWrap/>
        <w:spacing w:beforeLines="0" w:before="0" w:beforeAutospacing="0" w:afterLines="0" w:after="0" w:afterAutospacing="0" w:line="240" w:lineRule="auto"/>
        <w:ind w:leftChars="0" w:left="113" w:rightChars="0" w:right="57"/>
        <w:contextualSpacing w:val="0"/>
        <w:jc w:val="center"/>
      </w:pPr>
      <w:rPr>
        <w:rFonts w:ascii="Arial" w:hAnsi="Arial"/>
        <w:b w:val="0"/>
        <w:bCs/>
        <w:color w:val="auto"/>
        <w:sz w:val="20"/>
      </w:rPr>
      <w:tblPr/>
      <w:tcPr>
        <w:tcBorders>
          <w:top w:val="single" w:sz="2" w:space="0" w:color="0000FF"/>
          <w:tl2br w:val="none" w:sz="0" w:space="0" w:color="auto"/>
          <w:tr2bl w:val="none" w:sz="0" w:space="0" w:color="auto"/>
        </w:tcBorders>
        <w:shd w:val="pct20" w:color="000000" w:fill="FFFFFF"/>
      </w:tcPr>
    </w:tblStylePr>
    <w:tblStylePr w:type="lastRow">
      <w:rPr>
        <w:rFonts w:ascii="Arial" w:hAnsi="Arial"/>
        <w:sz w:val="20"/>
      </w:rPr>
      <w:tblPr/>
      <w:tcPr>
        <w:tcBorders>
          <w:bottom w:val="single" w:sz="2" w:space="0" w:color="0000FF"/>
        </w:tcBorders>
        <w:shd w:val="clear" w:color="auto" w:fill="EDF8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a6">
    <w:name w:val="Тест для Мобайла"/>
    <w:basedOn w:val="a7"/>
    <w:rsid w:val="005E1E89"/>
    <w:pPr>
      <w:ind w:left="57"/>
      <w:jc w:val="center"/>
    </w:pPr>
    <w:rPr>
      <w:rFonts w:ascii="Arial Narrow" w:hAnsi="Arial Narrow"/>
      <w:color w:val="0000FF"/>
      <w:sz w:val="24"/>
    </w:rPr>
    <w:tblPr>
      <w:tblStyleRowBandSize w:val="1"/>
      <w:tblStyleColBandSize w:val="1"/>
      <w:tblInd w:w="0" w:type="dxa"/>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0" w:type="dxa"/>
        <w:left w:w="108" w:type="dxa"/>
        <w:bottom w:w="0" w:type="dxa"/>
        <w:right w:w="108" w:type="dxa"/>
      </w:tblCellMar>
    </w:tblPr>
    <w:tcPr>
      <w:shd w:val="clear" w:color="auto" w:fill="EDF8FF"/>
      <w:vAlign w:val="center"/>
    </w:tcPr>
    <w:tblStylePr w:type="firstRow">
      <w:rPr>
        <w:rFonts w:ascii="Wingdings 2" w:hAnsi="Wingdings 2"/>
        <w:b w:val="0"/>
        <w:i w:val="0"/>
        <w:caps w:val="0"/>
        <w:color w:val="0000FF"/>
        <w:spacing w:val="20"/>
        <w:sz w:val="24"/>
      </w:rPr>
      <w:tblPr/>
      <w:tcPr>
        <w:tcBorders>
          <w:top w:val="single" w:sz="2" w:space="0" w:color="99CCFF"/>
          <w:left w:val="single" w:sz="2" w:space="0" w:color="99CCFF"/>
          <w:bottom w:val="single" w:sz="2" w:space="0" w:color="99CCFF"/>
          <w:right w:val="single" w:sz="2" w:space="0" w:color="99CCFF"/>
          <w:insideH w:val="single" w:sz="2" w:space="0" w:color="99CCFF"/>
          <w:insideV w:val="single" w:sz="2" w:space="0" w:color="99CCFF"/>
          <w:tl2br w:val="none" w:sz="0" w:space="0" w:color="auto"/>
          <w:tr2bl w:val="none" w:sz="0" w:space="0" w:color="auto"/>
        </w:tcBorders>
        <w:shd w:val="clear" w:color="auto" w:fill="EDF8FF"/>
      </w:tcPr>
    </w:tblStylePr>
    <w:tblStylePr w:type="lastRow">
      <w:tblPr/>
      <w:tcPr>
        <w:tcBorders>
          <w:top w:val="single" w:sz="2" w:space="0" w:color="99CCFF"/>
          <w:left w:val="single" w:sz="2" w:space="0" w:color="99CCFF"/>
          <w:bottom w:val="single" w:sz="2" w:space="0" w:color="99CCFF"/>
          <w:right w:val="single" w:sz="2" w:space="0" w:color="99CCFF"/>
          <w:insideH w:val="single" w:sz="2" w:space="0" w:color="99CCFF"/>
          <w:insideV w:val="single" w:sz="2" w:space="0" w:color="99CCFF"/>
        </w:tcBorders>
        <w:shd w:val="clear" w:color="auto" w:fill="EDF8FF"/>
      </w:tcPr>
    </w:tblStylePr>
    <w:tblStylePr w:type="firstCol">
      <w:tblPr/>
      <w:tcPr>
        <w:tcBorders>
          <w:top w:val="single" w:sz="2" w:space="0" w:color="99CCFF"/>
          <w:left w:val="single" w:sz="2" w:space="0" w:color="99CCFF"/>
          <w:bottom w:val="single" w:sz="2" w:space="0" w:color="99CCFF"/>
          <w:right w:val="single" w:sz="2" w:space="0" w:color="99CCFF"/>
          <w:insideH w:val="single" w:sz="2" w:space="0" w:color="99CCFF"/>
          <w:insideV w:val="single" w:sz="2" w:space="0" w:color="99CCFF"/>
        </w:tcBorders>
        <w:shd w:val="clear" w:color="auto" w:fill="EDF8FF"/>
      </w:tcPr>
    </w:tblStylePr>
    <w:tblStylePr w:type="lastCol">
      <w:tblPr/>
      <w:tcPr>
        <w:tcBorders>
          <w:top w:val="single" w:sz="2" w:space="0" w:color="99CCFF"/>
          <w:left w:val="single" w:sz="2" w:space="0" w:color="99CCFF"/>
          <w:bottom w:val="single" w:sz="2" w:space="0" w:color="99CCFF"/>
          <w:right w:val="single" w:sz="2" w:space="0" w:color="99CCFF"/>
          <w:insideH w:val="single" w:sz="2" w:space="0" w:color="99CCFF"/>
          <w:insideV w:val="single" w:sz="2" w:space="0" w:color="99CCFF"/>
        </w:tcBorders>
        <w:shd w:val="clear" w:color="auto" w:fill="EDF8FF"/>
      </w:tcPr>
    </w:tblStylePr>
    <w:tblStylePr w:type="band1Vert">
      <w:tblPr/>
      <w:tcPr>
        <w:tcBorders>
          <w:top w:val="single" w:sz="2" w:space="0" w:color="99CCFF"/>
          <w:left w:val="single" w:sz="2" w:space="0" w:color="99CCFF"/>
          <w:bottom w:val="single" w:sz="2" w:space="0" w:color="99CCFF"/>
          <w:right w:val="single" w:sz="2" w:space="0" w:color="99CCFF"/>
          <w:insideH w:val="single" w:sz="2" w:space="0" w:color="99CCFF"/>
          <w:insideV w:val="single" w:sz="2" w:space="0" w:color="99CCFF"/>
        </w:tcBorders>
        <w:shd w:val="clear" w:color="auto" w:fill="EDF8FF"/>
      </w:tcPr>
    </w:tblStylePr>
    <w:tblStylePr w:type="band2Vert">
      <w:tblPr/>
      <w:tcPr>
        <w:tcBorders>
          <w:top w:val="single" w:sz="2" w:space="0" w:color="99CCFF"/>
          <w:left w:val="single" w:sz="2" w:space="0" w:color="99CCFF"/>
          <w:bottom w:val="single" w:sz="2" w:space="0" w:color="99CCFF"/>
          <w:right w:val="single" w:sz="2" w:space="0" w:color="99CCFF"/>
          <w:insideH w:val="single" w:sz="2" w:space="0" w:color="99CCFF"/>
          <w:insideV w:val="single" w:sz="2" w:space="0" w:color="99CCFF"/>
        </w:tcBorders>
        <w:shd w:val="clear" w:color="auto" w:fill="EDF8FF"/>
      </w:tcPr>
    </w:tblStylePr>
    <w:tblStylePr w:type="band1Horz">
      <w:tblPr/>
      <w:tcPr>
        <w:tcBorders>
          <w:top w:val="single" w:sz="2" w:space="0" w:color="99CCFF"/>
          <w:left w:val="single" w:sz="2" w:space="0" w:color="99CCFF"/>
          <w:bottom w:val="single" w:sz="2" w:space="0" w:color="99CCFF"/>
          <w:right w:val="single" w:sz="2" w:space="0" w:color="99CCFF"/>
          <w:insideH w:val="single" w:sz="2" w:space="0" w:color="99CCFF"/>
          <w:insideV w:val="single" w:sz="2" w:space="0" w:color="99CCFF"/>
        </w:tcBorders>
        <w:shd w:val="clear" w:color="auto" w:fill="EDF8FF"/>
      </w:tcPr>
    </w:tblStylePr>
    <w:tblStylePr w:type="band2Horz">
      <w:tblPr/>
      <w:tcPr>
        <w:tcBorders>
          <w:top w:val="single" w:sz="2" w:space="0" w:color="99CCFF"/>
          <w:left w:val="single" w:sz="2" w:space="0" w:color="99CCFF"/>
          <w:bottom w:val="single" w:sz="2" w:space="0" w:color="99CCFF"/>
          <w:right w:val="single" w:sz="2" w:space="0" w:color="99CCFF"/>
          <w:insideH w:val="single" w:sz="2" w:space="0" w:color="99CCFF"/>
          <w:insideV w:val="single" w:sz="2" w:space="0" w:color="99CCFF"/>
        </w:tcBorders>
        <w:shd w:val="clear" w:color="auto" w:fill="EDF8FF"/>
      </w:tcPr>
    </w:tblStylePr>
  </w:style>
  <w:style w:type="table" w:styleId="a7">
    <w:name w:val="Table Elegant"/>
    <w:basedOn w:val="a1"/>
    <w:rsid w:val="005E1E8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
    <w:name w:val="Стиль таблицы2"/>
    <w:basedOn w:val="a1"/>
    <w:rsid w:val="005E1E89"/>
    <w:tblPr>
      <w:tblInd w:w="0" w:type="dxa"/>
      <w:tblBorders>
        <w:insideH w:val="single" w:sz="2" w:space="0" w:color="99CCFF"/>
        <w:insideV w:val="single" w:sz="2" w:space="0" w:color="99CCFF"/>
      </w:tblBorders>
      <w:tblCellMar>
        <w:top w:w="0" w:type="dxa"/>
        <w:left w:w="108" w:type="dxa"/>
        <w:bottom w:w="0" w:type="dxa"/>
        <w:right w:w="108" w:type="dxa"/>
      </w:tblCellMar>
    </w:tblPr>
    <w:tcPr>
      <w:shd w:val="clear" w:color="auto" w:fill="EDF8FF"/>
    </w:tcPr>
  </w:style>
  <w:style w:type="table" w:customStyle="1" w:styleId="a8">
    <w:name w:val="Мобайл"/>
    <w:basedOn w:val="a1"/>
    <w:rsid w:val="005E1E89"/>
    <w:pPr>
      <w:jc w:val="center"/>
    </w:pPr>
    <w:rPr>
      <w:rFonts w:ascii="Arial" w:hAnsi="Arial"/>
      <w:color w:val="0000FF"/>
      <w:sz w:val="22"/>
    </w:rPr>
    <w:tblPr>
      <w:tblStyleRowBandSize w:val="1"/>
      <w:tblStyleColBandSize w:val="1"/>
      <w:tblInd w:w="0" w:type="dxa"/>
      <w:tblBorders>
        <w:top w:val="double" w:sz="4" w:space="0" w:color="C8DCFF"/>
        <w:left w:val="double" w:sz="4" w:space="0" w:color="C8DCFF"/>
        <w:bottom w:val="double" w:sz="4" w:space="0" w:color="C8DCFF"/>
        <w:right w:val="double" w:sz="4" w:space="0" w:color="C8DCFF"/>
        <w:insideH w:val="double" w:sz="4" w:space="0" w:color="C8DCFF"/>
        <w:insideV w:val="double" w:sz="4" w:space="0" w:color="C8DCFF"/>
      </w:tblBorders>
      <w:tblCellMar>
        <w:top w:w="0" w:type="dxa"/>
        <w:left w:w="108" w:type="dxa"/>
        <w:bottom w:w="0" w:type="dxa"/>
        <w:right w:w="108" w:type="dxa"/>
      </w:tblCellMar>
    </w:tblPr>
    <w:tcPr>
      <w:shd w:val="clear" w:color="auto" w:fill="EDF8FF"/>
      <w:vAlign w:val="center"/>
    </w:tcPr>
    <w:tblStylePr w:type="firstRow">
      <w:tblPr/>
      <w:tcPr>
        <w:tcBorders>
          <w:top w:val="double" w:sz="4" w:space="0" w:color="C8DCFF"/>
          <w:left w:val="double" w:sz="4" w:space="0" w:color="C8DCFF"/>
          <w:bottom w:val="double" w:sz="4" w:space="0" w:color="C8DCFF"/>
          <w:right w:val="double" w:sz="4" w:space="0" w:color="C8DCFF"/>
          <w:insideH w:val="double" w:sz="4" w:space="0" w:color="C8DCFF"/>
          <w:insideV w:val="double" w:sz="4" w:space="0" w:color="C8DCFF"/>
        </w:tcBorders>
        <w:shd w:val="clear" w:color="auto" w:fill="EDF8FF"/>
      </w:tcPr>
    </w:tblStylePr>
    <w:tblStylePr w:type="lastRow">
      <w:tblPr/>
      <w:tcPr>
        <w:tcBorders>
          <w:top w:val="double" w:sz="4" w:space="0" w:color="C8DCFF"/>
          <w:left w:val="double" w:sz="4" w:space="0" w:color="C8DCFF"/>
          <w:bottom w:val="double" w:sz="4" w:space="0" w:color="C8DCFF"/>
          <w:right w:val="double" w:sz="4" w:space="0" w:color="C8DCFF"/>
          <w:insideH w:val="double" w:sz="4" w:space="0" w:color="C8DCFF"/>
          <w:insideV w:val="double" w:sz="4" w:space="0" w:color="C8DCFF"/>
        </w:tcBorders>
        <w:shd w:val="clear" w:color="auto" w:fill="EDF8FF"/>
      </w:tcPr>
    </w:tblStylePr>
    <w:tblStylePr w:type="firstCol">
      <w:pPr>
        <w:wordWrap/>
        <w:spacing w:beforeLines="0" w:before="0" w:beforeAutospacing="0" w:afterLines="0" w:after="0" w:afterAutospacing="0" w:line="240" w:lineRule="auto"/>
        <w:contextualSpacing w:val="0"/>
        <w:jc w:val="left"/>
      </w:pPr>
      <w:tblPr/>
      <w:tcPr>
        <w:tcBorders>
          <w:top w:val="double" w:sz="4" w:space="0" w:color="C8DCFF"/>
          <w:left w:val="double" w:sz="4" w:space="0" w:color="C8DCFF"/>
          <w:bottom w:val="double" w:sz="4" w:space="0" w:color="C8DCFF"/>
          <w:right w:val="double" w:sz="4" w:space="0" w:color="C8DCFF"/>
          <w:insideH w:val="double" w:sz="4" w:space="0" w:color="C8DCFF"/>
          <w:insideV w:val="double" w:sz="4" w:space="0" w:color="C8DCFF"/>
        </w:tcBorders>
        <w:shd w:val="clear" w:color="auto" w:fill="EDF8FF"/>
      </w:tcPr>
    </w:tblStylePr>
    <w:tblStylePr w:type="lastCol">
      <w:tblPr/>
      <w:tcPr>
        <w:tcBorders>
          <w:top w:val="double" w:sz="4" w:space="0" w:color="C8DCFF"/>
          <w:left w:val="double" w:sz="4" w:space="0" w:color="C8DCFF"/>
          <w:bottom w:val="double" w:sz="4" w:space="0" w:color="C8DCFF"/>
          <w:right w:val="double" w:sz="4" w:space="0" w:color="C8DCFF"/>
          <w:insideH w:val="double" w:sz="4" w:space="0" w:color="C8DCFF"/>
          <w:insideV w:val="double" w:sz="4" w:space="0" w:color="C8DCFF"/>
        </w:tcBorders>
        <w:shd w:val="clear" w:color="auto" w:fill="EDF8FF"/>
      </w:tcPr>
    </w:tblStylePr>
    <w:tblStylePr w:type="band1Vert">
      <w:tblPr/>
      <w:tcPr>
        <w:tcBorders>
          <w:top w:val="double" w:sz="4" w:space="0" w:color="C8DCFF"/>
          <w:left w:val="double" w:sz="4" w:space="0" w:color="C8DCFF"/>
          <w:bottom w:val="double" w:sz="4" w:space="0" w:color="C8DCFF"/>
          <w:right w:val="double" w:sz="4" w:space="0" w:color="C8DCFF"/>
          <w:insideH w:val="double" w:sz="4" w:space="0" w:color="C8DCFF"/>
          <w:insideV w:val="double" w:sz="4" w:space="0" w:color="C8DCFF"/>
        </w:tcBorders>
        <w:shd w:val="clear" w:color="auto" w:fill="EDF8FF"/>
      </w:tcPr>
    </w:tblStylePr>
    <w:tblStylePr w:type="band2Vert">
      <w:tblPr/>
      <w:tcPr>
        <w:tcBorders>
          <w:top w:val="double" w:sz="4" w:space="0" w:color="C8DCFF"/>
          <w:left w:val="double" w:sz="4" w:space="0" w:color="C8DCFF"/>
          <w:bottom w:val="double" w:sz="4" w:space="0" w:color="C8DCFF"/>
          <w:right w:val="double" w:sz="4" w:space="0" w:color="C8DCFF"/>
          <w:insideH w:val="double" w:sz="4" w:space="0" w:color="C8DCFF"/>
          <w:insideV w:val="double" w:sz="4" w:space="0" w:color="C8DCFF"/>
        </w:tcBorders>
        <w:shd w:val="clear" w:color="auto" w:fill="EDF8FF"/>
      </w:tcPr>
    </w:tblStylePr>
    <w:tblStylePr w:type="band1Horz">
      <w:tblPr/>
      <w:tcPr>
        <w:tcBorders>
          <w:top w:val="double" w:sz="4" w:space="0" w:color="C8DCFF"/>
          <w:left w:val="double" w:sz="4" w:space="0" w:color="C8DCFF"/>
          <w:bottom w:val="double" w:sz="4" w:space="0" w:color="C8DCFF"/>
          <w:right w:val="double" w:sz="4" w:space="0" w:color="C8DCFF"/>
          <w:insideH w:val="double" w:sz="4" w:space="0" w:color="C8DCFF"/>
          <w:insideV w:val="double" w:sz="4" w:space="0" w:color="C8DCFF"/>
        </w:tcBorders>
        <w:shd w:val="clear" w:color="auto" w:fill="EDF8FF"/>
      </w:tcPr>
    </w:tblStylePr>
    <w:tblStylePr w:type="band2Horz">
      <w:tblPr/>
      <w:tcPr>
        <w:tcBorders>
          <w:top w:val="double" w:sz="4" w:space="0" w:color="C8DCFF"/>
          <w:left w:val="double" w:sz="4" w:space="0" w:color="C8DCFF"/>
          <w:bottom w:val="double" w:sz="4" w:space="0" w:color="C8DCFF"/>
          <w:right w:val="double" w:sz="4" w:space="0" w:color="C8DCFF"/>
          <w:insideH w:val="double" w:sz="4" w:space="0" w:color="C8DCFF"/>
          <w:insideV w:val="double" w:sz="4" w:space="0" w:color="C8DCFF"/>
        </w:tcBorders>
        <w:shd w:val="clear" w:color="auto" w:fill="EDF8FF"/>
      </w:tcPr>
    </w:tblStylePr>
  </w:style>
  <w:style w:type="table" w:styleId="a9">
    <w:name w:val="Table Grid"/>
    <w:basedOn w:val="a1"/>
    <w:uiPriority w:val="59"/>
    <w:rsid w:val="00F02CC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CD11E3"/>
    <w:pPr>
      <w:spacing w:after="0" w:line="240" w:lineRule="auto"/>
      <w:jc w:val="both"/>
    </w:pPr>
    <w:rPr>
      <w:rFonts w:ascii="Times New Roman" w:eastAsia="Calibri" w:hAnsi="Times New Roman" w:cs="Times New Roman"/>
      <w:b/>
      <w:color w:val="000000"/>
      <w:sz w:val="28"/>
      <w:szCs w:val="20"/>
    </w:rPr>
  </w:style>
  <w:style w:type="character" w:customStyle="1" w:styleId="ab">
    <w:name w:val="Основной текст Знак"/>
    <w:basedOn w:val="a0"/>
    <w:link w:val="aa"/>
    <w:rsid w:val="00CD11E3"/>
    <w:rPr>
      <w:rFonts w:eastAsia="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960</Words>
  <Characters>5476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Mobile-Express</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dc:creator>
  <cp:keywords/>
  <dc:description/>
  <cp:lastModifiedBy>Miller</cp:lastModifiedBy>
  <cp:revision>11</cp:revision>
  <dcterms:created xsi:type="dcterms:W3CDTF">2022-09-06T15:07:00Z</dcterms:created>
  <dcterms:modified xsi:type="dcterms:W3CDTF">2023-06-14T11:32:00Z</dcterms:modified>
</cp:coreProperties>
</file>